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2DF5" w14:textId="4AF58EB9" w:rsidR="00085CD6" w:rsidRPr="00075CBC" w:rsidRDefault="000C01A4" w:rsidP="000E2F4F">
      <w:pPr>
        <w:jc w:val="right"/>
        <w:rPr>
          <w:rFonts w:ascii="Arial" w:hAnsi="Arial" w:cs="Arial"/>
          <w:color w:val="000000"/>
          <w:shd w:val="clear" w:color="auto" w:fill="FFFFFF"/>
        </w:rPr>
      </w:pPr>
      <w:r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0</w:t>
      </w:r>
      <w:r w:rsid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3</w:t>
      </w:r>
      <w:r w:rsidR="00D27542"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.</w:t>
      </w:r>
      <w:r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10</w:t>
      </w:r>
      <w:r w:rsidR="00D27542"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.2025</w:t>
      </w:r>
      <w:r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D27542"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r</w:t>
      </w:r>
      <w:r w:rsidR="00CE3DAE" w:rsidRPr="00222A96">
        <w:rPr>
          <w:rStyle w:val="apple-converted-space"/>
          <w:rFonts w:ascii="Arial" w:hAnsi="Arial" w:cs="Arial"/>
          <w:bCs/>
          <w:color w:val="000000"/>
          <w:shd w:val="clear" w:color="auto" w:fill="FFFFFF"/>
        </w:rPr>
        <w:t>.</w:t>
      </w:r>
    </w:p>
    <w:p w14:paraId="74DAEB7D" w14:textId="77777777" w:rsidR="00012BDE" w:rsidRPr="00075CBC" w:rsidRDefault="00012BDE" w:rsidP="00C765A3">
      <w:pPr>
        <w:spacing w:after="0"/>
        <w:jc w:val="center"/>
        <w:rPr>
          <w:rFonts w:ascii="Arial" w:hAnsi="Arial" w:cs="Arial"/>
          <w:b/>
          <w:color w:val="000000"/>
        </w:rPr>
      </w:pPr>
    </w:p>
    <w:p w14:paraId="0B7A0CFD" w14:textId="7D9434AF" w:rsidR="000E2F4F" w:rsidRPr="00075CBC" w:rsidRDefault="000E2F4F" w:rsidP="000E2F4F">
      <w:pPr>
        <w:jc w:val="center"/>
        <w:rPr>
          <w:rFonts w:ascii="Arial" w:hAnsi="Arial" w:cs="Arial"/>
          <w:b/>
          <w:bCs/>
        </w:rPr>
      </w:pPr>
      <w:r w:rsidRPr="00075CBC">
        <w:rPr>
          <w:rFonts w:ascii="Arial" w:hAnsi="Arial" w:cs="Arial"/>
          <w:b/>
          <w:bCs/>
        </w:rPr>
        <w:t xml:space="preserve">ZAPYTANIE OFERTOWE </w:t>
      </w:r>
      <w:r w:rsidR="00992C86" w:rsidRPr="00075CBC">
        <w:rPr>
          <w:rFonts w:ascii="Arial" w:hAnsi="Arial" w:cs="Arial"/>
          <w:b/>
          <w:bCs/>
        </w:rPr>
        <w:t>N</w:t>
      </w:r>
      <w:r w:rsidRPr="00075CBC">
        <w:rPr>
          <w:rFonts w:ascii="Arial" w:hAnsi="Arial" w:cs="Arial"/>
          <w:b/>
          <w:bCs/>
        </w:rPr>
        <w:t xml:space="preserve">r </w:t>
      </w:r>
      <w:r w:rsidR="00D27542" w:rsidRPr="00075CBC">
        <w:rPr>
          <w:rFonts w:ascii="Arial" w:hAnsi="Arial" w:cs="Arial"/>
          <w:b/>
          <w:bCs/>
        </w:rPr>
        <w:t>1</w:t>
      </w:r>
      <w:r w:rsidRPr="00075CBC">
        <w:rPr>
          <w:rFonts w:ascii="Arial" w:hAnsi="Arial" w:cs="Arial"/>
          <w:b/>
          <w:bCs/>
        </w:rPr>
        <w:t>/</w:t>
      </w:r>
      <w:r w:rsidR="00D02A5D">
        <w:rPr>
          <w:rFonts w:ascii="Arial" w:hAnsi="Arial" w:cs="Arial"/>
          <w:b/>
          <w:bCs/>
        </w:rPr>
        <w:t>10</w:t>
      </w:r>
      <w:r w:rsidRPr="00075CBC">
        <w:rPr>
          <w:rFonts w:ascii="Arial" w:hAnsi="Arial" w:cs="Arial"/>
          <w:b/>
          <w:bCs/>
        </w:rPr>
        <w:t>/</w:t>
      </w:r>
      <w:r w:rsidR="004C7036" w:rsidRPr="00075CBC">
        <w:rPr>
          <w:rFonts w:ascii="Arial" w:hAnsi="Arial" w:cs="Arial"/>
          <w:b/>
          <w:bCs/>
        </w:rPr>
        <w:t>2025</w:t>
      </w:r>
    </w:p>
    <w:p w14:paraId="30489786" w14:textId="7F27F5FA" w:rsidR="000E2F4F" w:rsidRPr="00075CBC" w:rsidRDefault="000E2F4F" w:rsidP="000E2F4F">
      <w:pPr>
        <w:jc w:val="center"/>
        <w:rPr>
          <w:rFonts w:ascii="Arial" w:hAnsi="Arial" w:cs="Arial"/>
          <w:b/>
          <w:bCs/>
        </w:rPr>
      </w:pPr>
      <w:r w:rsidRPr="00075CBC">
        <w:rPr>
          <w:rFonts w:ascii="Arial" w:hAnsi="Arial" w:cs="Arial"/>
        </w:rPr>
        <w:t xml:space="preserve">Zwracamy się z prośbą o przedstawienie oferty na </w:t>
      </w:r>
      <w:r w:rsidR="00D02A5D">
        <w:rPr>
          <w:rFonts w:ascii="Arial" w:hAnsi="Arial" w:cs="Arial"/>
        </w:rPr>
        <w:t xml:space="preserve">przeprowadzenie </w:t>
      </w:r>
      <w:r w:rsidR="00D02A5D">
        <w:rPr>
          <w:rFonts w:ascii="Arial" w:hAnsi="Arial" w:cs="Arial"/>
          <w:b/>
          <w:bCs/>
        </w:rPr>
        <w:t>s</w:t>
      </w:r>
      <w:r w:rsidR="00D02A5D" w:rsidRPr="00D02A5D">
        <w:rPr>
          <w:rFonts w:ascii="Arial" w:hAnsi="Arial" w:cs="Arial"/>
          <w:b/>
          <w:bCs/>
        </w:rPr>
        <w:t xml:space="preserve">zkolenia dla </w:t>
      </w:r>
      <w:r w:rsidR="003F62F6">
        <w:rPr>
          <w:rFonts w:ascii="Arial" w:hAnsi="Arial" w:cs="Arial"/>
          <w:b/>
          <w:bCs/>
        </w:rPr>
        <w:t xml:space="preserve">2 </w:t>
      </w:r>
      <w:r w:rsidR="00D02A5D" w:rsidRPr="00D02A5D">
        <w:rPr>
          <w:rFonts w:ascii="Arial" w:hAnsi="Arial" w:cs="Arial"/>
          <w:b/>
          <w:bCs/>
        </w:rPr>
        <w:t>rejestratorek dot. wsparcia obsługi chorych z problemem demencyjnym oraz osób niesamodzielnych.</w:t>
      </w:r>
    </w:p>
    <w:p w14:paraId="6BE9C6AB" w14:textId="77777777" w:rsidR="000E2F4F" w:rsidRPr="00075CBC" w:rsidRDefault="000E2F4F" w:rsidP="00210291">
      <w:pPr>
        <w:pStyle w:val="Nagwek1"/>
        <w:keepNext w:val="0"/>
        <w:keepLines w:val="0"/>
        <w:numPr>
          <w:ilvl w:val="0"/>
          <w:numId w:val="2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uppressAutoHyphens w:val="0"/>
        <w:spacing w:before="100" w:line="276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ZAMAWIAJĄCY</w:t>
      </w:r>
    </w:p>
    <w:p w14:paraId="0B52C27D" w14:textId="77777777" w:rsidR="00D02A5D" w:rsidRDefault="00D02A5D" w:rsidP="000E2F4F">
      <w:pPr>
        <w:spacing w:after="0"/>
        <w:rPr>
          <w:rFonts w:ascii="Arial" w:hAnsi="Arial" w:cs="Arial"/>
        </w:rPr>
      </w:pPr>
    </w:p>
    <w:p w14:paraId="50D93CCC" w14:textId="3D589B83" w:rsidR="000E2F4F" w:rsidRDefault="00D02A5D" w:rsidP="000E2F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1E5BA86A" w14:textId="77777777" w:rsidR="00D02A5D" w:rsidRPr="00075CBC" w:rsidRDefault="00D02A5D" w:rsidP="000E2F4F">
      <w:pPr>
        <w:spacing w:after="0"/>
        <w:rPr>
          <w:rFonts w:ascii="Arial" w:hAnsi="Arial" w:cs="Arial"/>
        </w:rPr>
      </w:pPr>
    </w:p>
    <w:p w14:paraId="38FE43A3" w14:textId="77777777" w:rsidR="000E2F4F" w:rsidRPr="00075CBC" w:rsidRDefault="000E2F4F" w:rsidP="00210291">
      <w:pPr>
        <w:pStyle w:val="Nagwek1"/>
        <w:keepNext w:val="0"/>
        <w:keepLines w:val="0"/>
        <w:numPr>
          <w:ilvl w:val="0"/>
          <w:numId w:val="2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uppressAutoHyphens w:val="0"/>
        <w:spacing w:before="100" w:line="276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OPIS PRZEDMIOTU ZAMÓWIENIA</w:t>
      </w:r>
    </w:p>
    <w:p w14:paraId="08336390" w14:textId="77777777" w:rsidR="00A50D11" w:rsidRPr="00075CBC" w:rsidRDefault="00A50D11" w:rsidP="00A50D11">
      <w:pPr>
        <w:pStyle w:val="Akapitzlist"/>
        <w:suppressAutoHyphens w:val="0"/>
        <w:spacing w:before="100" w:after="200" w:line="276" w:lineRule="auto"/>
        <w:ind w:left="284"/>
        <w:jc w:val="both"/>
        <w:rPr>
          <w:rFonts w:ascii="Arial" w:hAnsi="Arial" w:cs="Arial"/>
        </w:rPr>
      </w:pPr>
    </w:p>
    <w:p w14:paraId="0DC66E31" w14:textId="196785DC" w:rsidR="00552D81" w:rsidRPr="00552D81" w:rsidRDefault="000E2F4F" w:rsidP="00552D81">
      <w:pPr>
        <w:suppressAutoHyphens w:val="0"/>
        <w:spacing w:before="100" w:after="0" w:line="240" w:lineRule="auto"/>
        <w:jc w:val="both"/>
        <w:rPr>
          <w:rFonts w:ascii="Arial" w:hAnsi="Arial" w:cs="Arial"/>
        </w:rPr>
      </w:pPr>
      <w:r w:rsidRPr="00552D81">
        <w:rPr>
          <w:rFonts w:ascii="Arial" w:hAnsi="Arial" w:cs="Arial"/>
        </w:rPr>
        <w:t xml:space="preserve">Przedmiotem zamówienia jest </w:t>
      </w:r>
      <w:r w:rsidR="00A41FDE" w:rsidRPr="00552D81">
        <w:rPr>
          <w:rFonts w:ascii="Arial" w:hAnsi="Arial" w:cs="Arial"/>
        </w:rPr>
        <w:t>zakup szkolenia</w:t>
      </w:r>
      <w:r w:rsidR="005B56AF" w:rsidRPr="005B56AF">
        <w:rPr>
          <w:rFonts w:ascii="Arial" w:hAnsi="Arial" w:cs="Arial"/>
        </w:rPr>
        <w:t xml:space="preserve"> </w:t>
      </w:r>
      <w:r w:rsidR="005B56AF" w:rsidRPr="00A41FDE">
        <w:rPr>
          <w:rFonts w:ascii="Arial" w:hAnsi="Arial" w:cs="Arial"/>
        </w:rPr>
        <w:t>dla</w:t>
      </w:r>
      <w:r w:rsidR="00144558">
        <w:rPr>
          <w:rFonts w:ascii="Arial" w:hAnsi="Arial" w:cs="Arial"/>
        </w:rPr>
        <w:t xml:space="preserve"> </w:t>
      </w:r>
      <w:r w:rsidR="003F62F6">
        <w:rPr>
          <w:rFonts w:ascii="Arial" w:hAnsi="Arial" w:cs="Arial"/>
        </w:rPr>
        <w:t>2</w:t>
      </w:r>
      <w:r w:rsidR="00144558">
        <w:rPr>
          <w:rFonts w:ascii="Arial" w:hAnsi="Arial" w:cs="Arial"/>
          <w:b/>
          <w:bCs/>
        </w:rPr>
        <w:t xml:space="preserve"> </w:t>
      </w:r>
      <w:r w:rsidR="005B56AF" w:rsidRPr="00A41FDE">
        <w:rPr>
          <w:rFonts w:ascii="Arial" w:hAnsi="Arial" w:cs="Arial"/>
        </w:rPr>
        <w:t>rejestratorek</w:t>
      </w:r>
      <w:r w:rsidR="00A41FDE" w:rsidRPr="00552D81">
        <w:rPr>
          <w:rFonts w:ascii="Arial" w:hAnsi="Arial" w:cs="Arial"/>
        </w:rPr>
        <w:t xml:space="preserve"> dot. wsparcia obsługi chorych z problemem demencyjnym oraz osób niesamodzielnych. Szkolenie obejmie 1 dzień szkoleniowy (8h zegarowych) oraz tematykę: </w:t>
      </w:r>
    </w:p>
    <w:p w14:paraId="3BD9BBB0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-aspekty prawne i etyczne-1h;</w:t>
      </w:r>
    </w:p>
    <w:p w14:paraId="021BB8FA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-komunikacja werbalna i niewerbalna z os. z niepełnosprawnościami zmysłów, zaburzeniami pamięci, postrzegania i rozumienia-1h;</w:t>
      </w:r>
    </w:p>
    <w:p w14:paraId="7EEA4690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-współpraca z rodziną osoby demencyjnej w tym prawnymi opiekunami-1h;</w:t>
      </w:r>
    </w:p>
    <w:p w14:paraId="2040E949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-rozpoznanie potrzeb zdrowotnych-1h;</w:t>
      </w:r>
    </w:p>
    <w:p w14:paraId="0BE60F26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-zapewnienie bezpieczeństwa w placówce-1h;</w:t>
      </w:r>
    </w:p>
    <w:p w14:paraId="2891B8A6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-dobra praktyka kliniczna w postępowaniu z osobami z demencją-1h; </w:t>
      </w:r>
    </w:p>
    <w:p w14:paraId="290E1034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-warsztat praktyczny-1h; </w:t>
      </w:r>
    </w:p>
    <w:p w14:paraId="78C4DD7D" w14:textId="77777777" w:rsidR="00552D81" w:rsidRDefault="00A41FDE" w:rsidP="00552D81">
      <w:pPr>
        <w:pStyle w:val="Akapitzlist"/>
        <w:suppressAutoHyphens w:val="0"/>
        <w:spacing w:before="100" w:after="0" w:line="240" w:lineRule="auto"/>
        <w:ind w:left="284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-współpraca z inny mi instytucjami pomocowymi-1h.</w:t>
      </w:r>
    </w:p>
    <w:p w14:paraId="4EF38C73" w14:textId="57664256" w:rsidR="005B56AF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br/>
      </w:r>
      <w:r w:rsidR="005B56AF">
        <w:rPr>
          <w:rFonts w:ascii="Arial" w:hAnsi="Arial" w:cs="Arial"/>
        </w:rPr>
        <w:t>Szczegóły</w:t>
      </w:r>
      <w:r w:rsidRPr="00A41FDE">
        <w:rPr>
          <w:rFonts w:ascii="Arial" w:hAnsi="Arial" w:cs="Arial"/>
        </w:rPr>
        <w:t xml:space="preserve"> zakres i tematyk</w:t>
      </w:r>
      <w:r w:rsidR="005B56AF">
        <w:rPr>
          <w:rFonts w:ascii="Arial" w:hAnsi="Arial" w:cs="Arial"/>
        </w:rPr>
        <w:t>a szkoleń obejmie</w:t>
      </w:r>
      <w:r w:rsidRPr="00A41FDE">
        <w:rPr>
          <w:rFonts w:ascii="Arial" w:hAnsi="Arial" w:cs="Arial"/>
        </w:rPr>
        <w:t xml:space="preserve">: </w:t>
      </w:r>
    </w:p>
    <w:p w14:paraId="5F2B67F4" w14:textId="77777777" w:rsidR="005B56AF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-aspekty prawne i etyczne (1h) dot. praw pacjenta niesamodzielnego, sposobów informowania rodziny, zastępstwa i reprezentacji prawnej; </w:t>
      </w:r>
    </w:p>
    <w:p w14:paraId="3949FED4" w14:textId="17C41933" w:rsidR="005B56AF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-komunikacj</w:t>
      </w:r>
      <w:r w:rsidR="00144558">
        <w:rPr>
          <w:rFonts w:ascii="Arial" w:hAnsi="Arial" w:cs="Arial"/>
        </w:rPr>
        <w:t>ę</w:t>
      </w:r>
      <w:r w:rsidRPr="00A41FDE">
        <w:rPr>
          <w:rFonts w:ascii="Arial" w:hAnsi="Arial" w:cs="Arial"/>
        </w:rPr>
        <w:t xml:space="preserve"> werbalną i niewerbalną (1h) dot. sposobów docierania z komunikatami o stanie zdrowia, profilaktyki, niezbędnej diagnostyce i planie leczenia, umiejętność przedstawienia trudnej sytuacji chorobowej pacjentowi i jego rodzinie; </w:t>
      </w:r>
    </w:p>
    <w:p w14:paraId="6C5BC278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-współprac</w:t>
      </w:r>
      <w:r w:rsidR="00144558">
        <w:rPr>
          <w:rFonts w:ascii="Arial" w:hAnsi="Arial" w:cs="Arial"/>
        </w:rPr>
        <w:t>ę</w:t>
      </w:r>
      <w:r w:rsidRPr="00A41FDE">
        <w:rPr>
          <w:rFonts w:ascii="Arial" w:hAnsi="Arial" w:cs="Arial"/>
        </w:rPr>
        <w:t xml:space="preserve"> z rodziną osoby demencyjnej i starszej w tym prawnymi opiekunami (1h) dot. potrzeb zdrowotnych, prowadzenia pacjenta (w AOS i POZ) zgodnych z </w:t>
      </w:r>
      <w:proofErr w:type="spellStart"/>
      <w:r w:rsidRPr="00A41FDE">
        <w:rPr>
          <w:rFonts w:ascii="Arial" w:hAnsi="Arial" w:cs="Arial"/>
        </w:rPr>
        <w:t>Evidence</w:t>
      </w:r>
      <w:proofErr w:type="spellEnd"/>
      <w:r w:rsidRPr="00A41FDE">
        <w:rPr>
          <w:rFonts w:ascii="Arial" w:hAnsi="Arial" w:cs="Arial"/>
        </w:rPr>
        <w:t xml:space="preserve"> </w:t>
      </w:r>
      <w:proofErr w:type="spellStart"/>
      <w:r w:rsidRPr="00A41FDE">
        <w:rPr>
          <w:rFonts w:ascii="Arial" w:hAnsi="Arial" w:cs="Arial"/>
        </w:rPr>
        <w:t>Based</w:t>
      </w:r>
      <w:proofErr w:type="spellEnd"/>
      <w:r w:rsidRPr="00A41FDE">
        <w:rPr>
          <w:rFonts w:ascii="Arial" w:hAnsi="Arial" w:cs="Arial"/>
        </w:rPr>
        <w:t xml:space="preserve"> </w:t>
      </w:r>
      <w:proofErr w:type="spellStart"/>
      <w:r w:rsidRPr="00A41FDE">
        <w:rPr>
          <w:rFonts w:ascii="Arial" w:hAnsi="Arial" w:cs="Arial"/>
        </w:rPr>
        <w:t>Medicine</w:t>
      </w:r>
      <w:proofErr w:type="spellEnd"/>
      <w:r w:rsidRPr="00A41FDE">
        <w:rPr>
          <w:rFonts w:ascii="Arial" w:hAnsi="Arial" w:cs="Arial"/>
        </w:rPr>
        <w:t>;</w:t>
      </w:r>
    </w:p>
    <w:p w14:paraId="33E4E93E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-rozpoznani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potrzeb zdrowotnych (1h) w pierwszym kontakcie z pacjentem, sposobów pozyskiwania informacji celem optymalizacji usług (ankiety, wywiady pogłębione) i zapewnieni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lecznictwa dopasowanego do potrzeb, z priorytetem dobra pacjenta;</w:t>
      </w:r>
    </w:p>
    <w:p w14:paraId="3B9D1BC5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-zapewnieni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bezpieczeństwa w placówce (1h) w tym przeciwdziałani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proliferacji zakażeń, rozpoznawani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pacjentów chorujących zakaźnie, współprac</w:t>
      </w:r>
      <w:r w:rsidR="00144558">
        <w:rPr>
          <w:rFonts w:ascii="Arial" w:hAnsi="Arial" w:cs="Arial"/>
        </w:rPr>
        <w:t>ę</w:t>
      </w:r>
      <w:r w:rsidRPr="00A41FDE">
        <w:rPr>
          <w:rFonts w:ascii="Arial" w:hAnsi="Arial" w:cs="Arial"/>
        </w:rPr>
        <w:t xml:space="preserve"> z lecznictwem zakaźnym, zapewnieni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zasad higieny w POZ i AOS;</w:t>
      </w:r>
    </w:p>
    <w:p w14:paraId="1BB382C3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-dobre </w:t>
      </w:r>
      <w:r w:rsidR="00144558" w:rsidRPr="00A41FDE">
        <w:rPr>
          <w:rFonts w:ascii="Arial" w:hAnsi="Arial" w:cs="Arial"/>
        </w:rPr>
        <w:t>praktyki</w:t>
      </w:r>
      <w:r w:rsidRPr="00A41FDE">
        <w:rPr>
          <w:rFonts w:ascii="Arial" w:hAnsi="Arial" w:cs="Arial"/>
        </w:rPr>
        <w:t xml:space="preserve"> kliniczne w postępowaniu z osobami z demencją (1h) w tym budowani</w:t>
      </w:r>
      <w:r w:rsidR="00144558">
        <w:rPr>
          <w:rFonts w:ascii="Arial" w:hAnsi="Arial" w:cs="Arial"/>
        </w:rPr>
        <w:t>e</w:t>
      </w:r>
      <w:r w:rsidRPr="00A41FDE">
        <w:rPr>
          <w:rFonts w:ascii="Arial" w:hAnsi="Arial" w:cs="Arial"/>
        </w:rPr>
        <w:t xml:space="preserve"> relacji opartych na zaufaniu, dostępności usług zgodnych ze standardami lecznictwa, koordynacj</w:t>
      </w:r>
      <w:r w:rsidR="00144558">
        <w:rPr>
          <w:rFonts w:ascii="Arial" w:hAnsi="Arial" w:cs="Arial"/>
        </w:rPr>
        <w:t>ę</w:t>
      </w:r>
      <w:r w:rsidRPr="00A41FDE">
        <w:rPr>
          <w:rFonts w:ascii="Arial" w:hAnsi="Arial" w:cs="Arial"/>
        </w:rPr>
        <w:t xml:space="preserve"> wsparcia pacjenta w szerszym kontekście usług także w innych podmiotach zdrowia (z przekazywaniem informacji, konsultacjami, koordynacją świadczeń w POZ);</w:t>
      </w:r>
    </w:p>
    <w:p w14:paraId="78F194A2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</w:t>
      </w:r>
      <w:r w:rsidR="00144558">
        <w:rPr>
          <w:rFonts w:ascii="Arial" w:hAnsi="Arial" w:cs="Arial"/>
        </w:rPr>
        <w:t xml:space="preserve">nauka </w:t>
      </w:r>
      <w:r w:rsidRPr="00A41FDE">
        <w:rPr>
          <w:rFonts w:ascii="Arial" w:hAnsi="Arial" w:cs="Arial"/>
        </w:rPr>
        <w:t>reakcji w sytuacji "wyzwań" w ramach warsztatów praktycznych (1h)</w:t>
      </w:r>
      <w:r w:rsidR="00144558">
        <w:rPr>
          <w:rFonts w:ascii="Arial" w:hAnsi="Arial" w:cs="Arial"/>
        </w:rPr>
        <w:t>,</w:t>
      </w:r>
      <w:r w:rsidRPr="00A41FDE">
        <w:rPr>
          <w:rFonts w:ascii="Arial" w:hAnsi="Arial" w:cs="Arial"/>
        </w:rPr>
        <w:t xml:space="preserve"> w którym kadra (1 os. z POZ i 1 z AOS) będzie mogła rozwijać umiejętności rozwiązywania problemów</w:t>
      </w:r>
      <w:r w:rsidR="00144558">
        <w:rPr>
          <w:rFonts w:ascii="Arial" w:hAnsi="Arial" w:cs="Arial"/>
        </w:rPr>
        <w:t>,</w:t>
      </w:r>
      <w:r w:rsidRPr="00A41FDE">
        <w:rPr>
          <w:rFonts w:ascii="Arial" w:hAnsi="Arial" w:cs="Arial"/>
        </w:rPr>
        <w:t xml:space="preserve"> na które wskazują pacjenci w ankietach jakości: lepszej dostępności, sprawnej komunikacji, informacji o komplementarnych świadczeniach na NFZ, realizacji niestandardowych potrzeb;</w:t>
      </w:r>
    </w:p>
    <w:p w14:paraId="6AF2186A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lastRenderedPageBreak/>
        <w:t>-współprac</w:t>
      </w:r>
      <w:r w:rsidR="00144558">
        <w:rPr>
          <w:rFonts w:ascii="Arial" w:hAnsi="Arial" w:cs="Arial"/>
        </w:rPr>
        <w:t>ę</w:t>
      </w:r>
      <w:r w:rsidRPr="00A41FDE">
        <w:rPr>
          <w:rFonts w:ascii="Arial" w:hAnsi="Arial" w:cs="Arial"/>
        </w:rPr>
        <w:t xml:space="preserve"> z innymi instytucjami pomocowymi (1h) Policją, MOPR/MOPS etc. w zakresie wykrytych problemów natury bytowej, higienicznej, żywieniowej, wskazujące na szerszy kontekst potrzeb opieki społecznej. </w:t>
      </w:r>
    </w:p>
    <w:p w14:paraId="5902153E" w14:textId="77777777" w:rsidR="00144558" w:rsidRDefault="00144558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</w:p>
    <w:p w14:paraId="3BE9AF1A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Poza tym szkolenia poruszą kwestie</w:t>
      </w:r>
      <w:r w:rsidR="00144558">
        <w:rPr>
          <w:rFonts w:ascii="Arial" w:hAnsi="Arial" w:cs="Arial"/>
        </w:rPr>
        <w:t>,</w:t>
      </w:r>
      <w:r w:rsidRPr="00A41FDE">
        <w:rPr>
          <w:rFonts w:ascii="Arial" w:hAnsi="Arial" w:cs="Arial"/>
        </w:rPr>
        <w:t xml:space="preserve"> na które wskazują członkowie rodzin pacjentów także w ankietach: </w:t>
      </w:r>
      <w:r w:rsidRPr="00A41FDE">
        <w:rPr>
          <w:rFonts w:ascii="Arial" w:hAnsi="Arial" w:cs="Arial"/>
        </w:rPr>
        <w:br/>
        <w:t>-doceniania różnorodności – tak aby rożne pochodzenie etniczne, wiek, poglądy, orientacja seksualna etc. nie stanowiły bariery do świadczeń;</w:t>
      </w:r>
    </w:p>
    <w:p w14:paraId="61112E18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-roli postaw – w których wszyscy są równi i mają równe prawa, będą korzystać z takich samych form świadczeń, po wysłuchaniu potrzeb pacjenta i ich docenieniu; z wykreowaniem sytuacji</w:t>
      </w:r>
      <w:r w:rsidR="00144558">
        <w:rPr>
          <w:rFonts w:ascii="Arial" w:hAnsi="Arial" w:cs="Arial"/>
        </w:rPr>
        <w:t xml:space="preserve">, </w:t>
      </w:r>
      <w:r w:rsidRPr="00A41FDE">
        <w:rPr>
          <w:rFonts w:ascii="Arial" w:hAnsi="Arial" w:cs="Arial"/>
        </w:rPr>
        <w:t>w której kadra uzyska wpływ na całościowy dobrostan pacjenta;</w:t>
      </w:r>
    </w:p>
    <w:p w14:paraId="41B88776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>-rozumienia języka włączającego jako prawa pacjenta, ze spektrum jego uwarunkowań, z poszanowaniem różnic pomiędzy chorymi, zbudowaniem przekonania u kadry, że pacjenci są dobrym źródłem informacji o jakości świadczeń i powinni się tą wiedzą dzielić z kadrą, co nie oznacza krytyki i dezawuowania pracy personelu,</w:t>
      </w:r>
      <w:r w:rsidR="00144558">
        <w:rPr>
          <w:rFonts w:ascii="Arial" w:hAnsi="Arial" w:cs="Arial"/>
        </w:rPr>
        <w:t xml:space="preserve"> </w:t>
      </w:r>
      <w:r w:rsidRPr="00A41FDE">
        <w:rPr>
          <w:rFonts w:ascii="Arial" w:hAnsi="Arial" w:cs="Arial"/>
        </w:rPr>
        <w:t>ale szansę na rozwój;</w:t>
      </w:r>
    </w:p>
    <w:p w14:paraId="4BCF546E" w14:textId="77777777" w:rsidR="00144558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-umiejętności –w których dominuje krytyczna refleksja nad własnymi działaniami i postawami w relacji z pacjentem, celem dostosowania usług i form komunikacji do każdego z osobna. </w:t>
      </w:r>
    </w:p>
    <w:p w14:paraId="13A88EDA" w14:textId="77777777" w:rsidR="00144558" w:rsidRDefault="00144558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</w:p>
    <w:p w14:paraId="06844248" w14:textId="6BE6E33D" w:rsidR="00A41FDE" w:rsidRPr="00A41FDE" w:rsidRDefault="00A41FDE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Kadra w efekcie szkoleń musi być gotowa do przeciwstawiania się postawom dyskryminującym/zagrożeniu dla praw pacjenta (także poza ofertą placówki) ze wsparciem chorego w ochronie jego praw. </w:t>
      </w:r>
    </w:p>
    <w:p w14:paraId="348BC376" w14:textId="096B321E" w:rsidR="00552D81" w:rsidRDefault="00A41FDE" w:rsidP="00A41FDE">
      <w:pPr>
        <w:suppressAutoHyphens w:val="0"/>
        <w:spacing w:after="0" w:line="240" w:lineRule="auto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  </w:t>
      </w:r>
    </w:p>
    <w:p w14:paraId="6F4BB6B3" w14:textId="19619AB8" w:rsidR="00552D81" w:rsidRDefault="00552D81" w:rsidP="00552D81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Materiały i prezentacja </w:t>
      </w:r>
      <w:r>
        <w:rPr>
          <w:rFonts w:ascii="Arial" w:hAnsi="Arial" w:cs="Arial"/>
        </w:rPr>
        <w:t>muszą być</w:t>
      </w:r>
      <w:r w:rsidRPr="00A41FDE">
        <w:rPr>
          <w:rFonts w:ascii="Arial" w:hAnsi="Arial" w:cs="Arial"/>
        </w:rPr>
        <w:t xml:space="preserve"> zgodne z WCAG-2.1 (AA)</w:t>
      </w:r>
      <w:r w:rsidR="002F5ED5" w:rsidRPr="002F5ED5">
        <w:rPr>
          <w:rFonts w:ascii="Arial" w:hAnsi="Arial" w:cs="Arial"/>
        </w:rPr>
        <w:t xml:space="preserve"> </w:t>
      </w:r>
      <w:r w:rsidR="002F5ED5" w:rsidRPr="00A41FDE">
        <w:rPr>
          <w:rFonts w:ascii="Arial" w:hAnsi="Arial" w:cs="Arial"/>
        </w:rPr>
        <w:t>dostępne z poziomu strony www</w:t>
      </w:r>
      <w:r w:rsidRPr="00A41FDE">
        <w:rPr>
          <w:rFonts w:ascii="Arial" w:hAnsi="Arial" w:cs="Arial"/>
        </w:rPr>
        <w:t xml:space="preserve">, pozwalając na odczyt automatyczny syntezatorem mowy, powiększenie czcionki, ustawienie kontrastu. Będą (podobnie jak szkolenie) wykorzystywać prosty język, włączający, przykłady abstrahujące od stereotypów dot. płci, pochodzenia, wyznania, seksualności etc. </w:t>
      </w:r>
    </w:p>
    <w:p w14:paraId="375CEF5F" w14:textId="77777777" w:rsidR="00552D81" w:rsidRDefault="00552D81" w:rsidP="00A41FDE">
      <w:pPr>
        <w:suppressAutoHyphens w:val="0"/>
        <w:spacing w:after="0" w:line="240" w:lineRule="auto"/>
        <w:rPr>
          <w:rFonts w:ascii="Arial" w:hAnsi="Arial" w:cs="Arial"/>
        </w:rPr>
      </w:pPr>
    </w:p>
    <w:p w14:paraId="1C32A0F9" w14:textId="0B5E1E28" w:rsidR="00A41FDE" w:rsidRDefault="00A41FDE" w:rsidP="00A41FDE">
      <w:pPr>
        <w:suppressAutoHyphens w:val="0"/>
        <w:spacing w:after="0" w:line="240" w:lineRule="auto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Prezentacje multimedialne na stronach, na spotkaniach zawierać będą: </w:t>
      </w:r>
      <w:r w:rsidRPr="00A41FDE">
        <w:rPr>
          <w:rFonts w:ascii="Arial" w:hAnsi="Arial" w:cs="Arial"/>
        </w:rPr>
        <w:br/>
        <w:t xml:space="preserve">-unikalne tytuły dla slajdów; </w:t>
      </w:r>
      <w:r w:rsidRPr="00A41FDE">
        <w:rPr>
          <w:rFonts w:ascii="Arial" w:hAnsi="Arial" w:cs="Arial"/>
        </w:rPr>
        <w:br/>
        <w:t xml:space="preserve">-ograniczoną ilość tekstu na slajdzie-max 4-6 wierszy; </w:t>
      </w:r>
      <w:r w:rsidRPr="00A41FDE">
        <w:rPr>
          <w:rFonts w:ascii="Arial" w:hAnsi="Arial" w:cs="Arial"/>
        </w:rPr>
        <w:br/>
        <w:t xml:space="preserve">-użycie -równoważników zdań; </w:t>
      </w:r>
      <w:r w:rsidRPr="00A41FDE">
        <w:rPr>
          <w:rFonts w:ascii="Arial" w:hAnsi="Arial" w:cs="Arial"/>
        </w:rPr>
        <w:br/>
        <w:t xml:space="preserve">-stosowanie dużej czcionki bezszeryfowej-min.18-20 pkt wraz z kontrastem do tła, wysokiej jakości grafiki, dużych zdjęć tekstu alternatywnego. </w:t>
      </w:r>
    </w:p>
    <w:p w14:paraId="40BDC51D" w14:textId="77777777" w:rsidR="009568BD" w:rsidRDefault="009568BD" w:rsidP="00A41FDE">
      <w:pPr>
        <w:suppressAutoHyphens w:val="0"/>
        <w:spacing w:after="0" w:line="240" w:lineRule="auto"/>
        <w:rPr>
          <w:rFonts w:ascii="Arial" w:hAnsi="Arial" w:cs="Arial"/>
        </w:rPr>
      </w:pPr>
    </w:p>
    <w:p w14:paraId="308F8420" w14:textId="77777777" w:rsidR="009568BD" w:rsidRDefault="009568BD" w:rsidP="009568BD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 wymaga, aby szkolenia były</w:t>
      </w:r>
      <w:r w:rsidRPr="00A41FDE">
        <w:rPr>
          <w:rFonts w:ascii="Arial" w:hAnsi="Arial" w:cs="Arial"/>
        </w:rPr>
        <w:t xml:space="preserve"> zrealizowane przez przygotowanych trenerów (min. 3 lata doświadczenia w pracy zawodowej w służbie zdrowia oraz 3 lata doświadczenia w prowadzeniu szkoleń o podobnej tematyce, wykształcenie medyczne) z wykorzystaniem materiałów szkoleniowych (w wersji cyfrowej i drukowanej), prezentacji cyfrowej, rzutnika, komputera.</w:t>
      </w:r>
    </w:p>
    <w:p w14:paraId="0CCC8ADB" w14:textId="77777777" w:rsidR="009568BD" w:rsidRDefault="009568BD" w:rsidP="009568BD">
      <w:pPr>
        <w:suppressAutoHyphens w:val="0"/>
        <w:spacing w:after="0" w:line="240" w:lineRule="auto"/>
        <w:rPr>
          <w:rFonts w:ascii="Arial" w:hAnsi="Arial" w:cs="Arial"/>
        </w:rPr>
      </w:pPr>
    </w:p>
    <w:p w14:paraId="6AF86CE5" w14:textId="77777777" w:rsidR="009568BD" w:rsidRDefault="009568BD" w:rsidP="009568BD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Szkolenie odbędzie w siedzibie placówki. </w:t>
      </w:r>
    </w:p>
    <w:p w14:paraId="3CB9B911" w14:textId="77777777" w:rsidR="004E5E4F" w:rsidRDefault="004E5E4F" w:rsidP="009568BD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</w:p>
    <w:p w14:paraId="0876398E" w14:textId="5EBA2C13" w:rsidR="004E5E4F" w:rsidRDefault="004E5E4F" w:rsidP="009568BD">
      <w:pPr>
        <w:pStyle w:val="Akapitzlist"/>
        <w:suppressAutoHyphens w:val="0"/>
        <w:spacing w:before="10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zaleca, aby Oferenci</w:t>
      </w:r>
      <w:r w:rsidRPr="00A41FDE">
        <w:rPr>
          <w:rFonts w:ascii="Arial" w:hAnsi="Arial" w:cs="Arial"/>
        </w:rPr>
        <w:t xml:space="preserve"> wyra</w:t>
      </w:r>
      <w:r>
        <w:rPr>
          <w:rFonts w:ascii="Arial" w:hAnsi="Arial" w:cs="Arial"/>
        </w:rPr>
        <w:t>zili</w:t>
      </w:r>
      <w:r w:rsidRPr="00A41FDE">
        <w:rPr>
          <w:rFonts w:ascii="Arial" w:hAnsi="Arial" w:cs="Arial"/>
        </w:rPr>
        <w:t xml:space="preserve"> zgodę na nagranie treści szkolenia i jego wykorzystanie do szkoleń innych pracowników, co ogranicz</w:t>
      </w:r>
      <w:r>
        <w:rPr>
          <w:rFonts w:ascii="Arial" w:hAnsi="Arial" w:cs="Arial"/>
        </w:rPr>
        <w:t>y</w:t>
      </w:r>
      <w:r w:rsidRPr="00A41FDE">
        <w:rPr>
          <w:rFonts w:ascii="Arial" w:hAnsi="Arial" w:cs="Arial"/>
        </w:rPr>
        <w:t xml:space="preserve"> całościowe </w:t>
      </w:r>
      <w:r>
        <w:rPr>
          <w:rFonts w:ascii="Arial" w:hAnsi="Arial" w:cs="Arial"/>
        </w:rPr>
        <w:t>koszty</w:t>
      </w:r>
      <w:r w:rsidRPr="00A41FDE">
        <w:rPr>
          <w:rFonts w:ascii="Arial" w:hAnsi="Arial" w:cs="Arial"/>
        </w:rPr>
        <w:t xml:space="preserve"> związane z kolejnymi szkoleniami kadry w tym zakresie</w:t>
      </w:r>
      <w:r>
        <w:rPr>
          <w:rFonts w:ascii="Arial" w:hAnsi="Arial" w:cs="Arial"/>
        </w:rPr>
        <w:t>.</w:t>
      </w:r>
    </w:p>
    <w:p w14:paraId="5D5640A2" w14:textId="77777777" w:rsidR="00A41FDE" w:rsidRPr="00A41FDE" w:rsidRDefault="00A41FDE" w:rsidP="00A41FDE">
      <w:pPr>
        <w:suppressAutoHyphens w:val="0"/>
        <w:spacing w:after="0" w:line="240" w:lineRule="auto"/>
        <w:rPr>
          <w:rFonts w:ascii="Arial" w:hAnsi="Arial" w:cs="Arial"/>
        </w:rPr>
      </w:pPr>
      <w:r w:rsidRPr="00A41FDE">
        <w:rPr>
          <w:rFonts w:ascii="Arial" w:hAnsi="Arial" w:cs="Arial"/>
        </w:rPr>
        <w:t xml:space="preserve">  </w:t>
      </w:r>
    </w:p>
    <w:p w14:paraId="50FA5EF7" w14:textId="76017216" w:rsidR="00A41FDE" w:rsidRPr="00A41FDE" w:rsidRDefault="00144558" w:rsidP="00A41FDE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Kryteri</w:t>
      </w:r>
      <w:r w:rsidR="004E5E4F">
        <w:rPr>
          <w:rFonts w:ascii="Arial" w:hAnsi="Arial" w:cs="Arial"/>
        </w:rPr>
        <w:t>um</w:t>
      </w:r>
      <w:r>
        <w:rPr>
          <w:rFonts w:ascii="Arial" w:hAnsi="Arial" w:cs="Arial"/>
        </w:rPr>
        <w:t xml:space="preserve"> premiujące</w:t>
      </w:r>
      <w:r w:rsidR="00A41FDE" w:rsidRPr="00A41FDE">
        <w:rPr>
          <w:rFonts w:ascii="Arial" w:hAnsi="Arial" w:cs="Arial"/>
        </w:rPr>
        <w:t xml:space="preserve"> i zielone zamówienia: </w:t>
      </w:r>
    </w:p>
    <w:p w14:paraId="6F6C8EC2" w14:textId="01F873A8" w:rsidR="00991378" w:rsidRDefault="008B1BF8" w:rsidP="00991378">
      <w:pPr>
        <w:suppressAutoHyphens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oferty, w których Oferent zobowiąże się do</w:t>
      </w:r>
      <w:r w:rsidR="00A41FDE" w:rsidRPr="00A41FDE">
        <w:rPr>
          <w:rFonts w:ascii="Arial" w:hAnsi="Arial" w:cs="Arial"/>
        </w:rPr>
        <w:t xml:space="preserve"> dostarcz</w:t>
      </w:r>
      <w:r>
        <w:rPr>
          <w:rFonts w:ascii="Arial" w:hAnsi="Arial" w:cs="Arial"/>
        </w:rPr>
        <w:t>enia</w:t>
      </w:r>
      <w:r w:rsidR="00A41FDE" w:rsidRPr="00A41FDE">
        <w:rPr>
          <w:rFonts w:ascii="Arial" w:hAnsi="Arial" w:cs="Arial"/>
        </w:rPr>
        <w:t xml:space="preserve"> materiał</w:t>
      </w:r>
      <w:r>
        <w:rPr>
          <w:rFonts w:ascii="Arial" w:hAnsi="Arial" w:cs="Arial"/>
        </w:rPr>
        <w:t>ów</w:t>
      </w:r>
      <w:r w:rsidR="00A41FDE" w:rsidRPr="00A41FDE">
        <w:rPr>
          <w:rFonts w:ascii="Arial" w:hAnsi="Arial" w:cs="Arial"/>
        </w:rPr>
        <w:t xml:space="preserve"> w formie elektronicznej, w standardzie WCAG 2.1 (AA), co ogranicz</w:t>
      </w:r>
      <w:r>
        <w:rPr>
          <w:rFonts w:ascii="Arial" w:hAnsi="Arial" w:cs="Arial"/>
        </w:rPr>
        <w:t>y</w:t>
      </w:r>
      <w:r w:rsidR="00A41FDE" w:rsidRPr="00A41FDE">
        <w:rPr>
          <w:rFonts w:ascii="Arial" w:hAnsi="Arial" w:cs="Arial"/>
        </w:rPr>
        <w:t xml:space="preserve"> konieczność ich druku</w:t>
      </w:r>
      <w:r w:rsidR="004E5E4F">
        <w:rPr>
          <w:rFonts w:ascii="Arial" w:hAnsi="Arial" w:cs="Arial"/>
        </w:rPr>
        <w:t xml:space="preserve"> lub oferty, w których Oferent zobowiąże się do</w:t>
      </w:r>
      <w:r w:rsidR="004E5E4F" w:rsidRPr="00A41FDE">
        <w:rPr>
          <w:rFonts w:ascii="Arial" w:hAnsi="Arial" w:cs="Arial"/>
        </w:rPr>
        <w:t xml:space="preserve"> dostarcz</w:t>
      </w:r>
      <w:r w:rsidR="004E5E4F">
        <w:rPr>
          <w:rFonts w:ascii="Arial" w:hAnsi="Arial" w:cs="Arial"/>
        </w:rPr>
        <w:t>enia</w:t>
      </w:r>
      <w:r w:rsidR="004E5E4F" w:rsidRPr="00A41FDE">
        <w:rPr>
          <w:rFonts w:ascii="Arial" w:hAnsi="Arial" w:cs="Arial"/>
        </w:rPr>
        <w:t xml:space="preserve"> materiał</w:t>
      </w:r>
      <w:r w:rsidR="004E5E4F">
        <w:rPr>
          <w:rFonts w:ascii="Arial" w:hAnsi="Arial" w:cs="Arial"/>
        </w:rPr>
        <w:t>ów</w:t>
      </w:r>
      <w:r w:rsidR="004E5E4F" w:rsidRPr="00A41FDE">
        <w:rPr>
          <w:rFonts w:ascii="Arial" w:hAnsi="Arial" w:cs="Arial"/>
        </w:rPr>
        <w:t xml:space="preserve"> wykorzystują</w:t>
      </w:r>
      <w:r w:rsidR="004E5E4F">
        <w:rPr>
          <w:rFonts w:ascii="Arial" w:hAnsi="Arial" w:cs="Arial"/>
        </w:rPr>
        <w:t>cych</w:t>
      </w:r>
      <w:r w:rsidR="004E5E4F" w:rsidRPr="00A41FDE">
        <w:rPr>
          <w:rFonts w:ascii="Arial" w:hAnsi="Arial" w:cs="Arial"/>
        </w:rPr>
        <w:t xml:space="preserve"> w min. 50% surowce z recyklingu</w:t>
      </w:r>
      <w:r>
        <w:rPr>
          <w:rFonts w:ascii="Arial" w:hAnsi="Arial" w:cs="Arial"/>
        </w:rPr>
        <w:t xml:space="preserve"> otrzymają dodatkowe 10 punktów przy ocenie ofert (10% wagowo)</w:t>
      </w:r>
      <w:r w:rsidR="004E5E4F">
        <w:rPr>
          <w:rFonts w:ascii="Arial" w:hAnsi="Arial" w:cs="Arial"/>
        </w:rPr>
        <w:t>.</w:t>
      </w:r>
    </w:p>
    <w:p w14:paraId="41045C34" w14:textId="77777777" w:rsidR="00A41FDE" w:rsidRPr="00A41FDE" w:rsidRDefault="00A41FDE" w:rsidP="00A41FDE">
      <w:pPr>
        <w:suppressAutoHyphens w:val="0"/>
        <w:spacing w:before="100" w:after="200" w:line="276" w:lineRule="auto"/>
        <w:jc w:val="both"/>
        <w:rPr>
          <w:rFonts w:ascii="Arial" w:hAnsi="Arial" w:cs="Arial"/>
        </w:rPr>
      </w:pPr>
    </w:p>
    <w:p w14:paraId="3195ED11" w14:textId="77777777" w:rsidR="000E2F4F" w:rsidRPr="00075CBC" w:rsidRDefault="000E2F4F" w:rsidP="00210291">
      <w:pPr>
        <w:pStyle w:val="Nagwek1"/>
        <w:keepNext w:val="0"/>
        <w:keepLines w:val="0"/>
        <w:numPr>
          <w:ilvl w:val="0"/>
          <w:numId w:val="2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uppressAutoHyphens w:val="0"/>
        <w:spacing w:before="100" w:line="276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TERMIN REALIZACJI ZAMÓWIENIA</w:t>
      </w:r>
    </w:p>
    <w:p w14:paraId="08AA44CB" w14:textId="77777777" w:rsidR="00A50D11" w:rsidRPr="00075CBC" w:rsidRDefault="00A50D11" w:rsidP="00A50D11">
      <w:pPr>
        <w:pStyle w:val="Akapitzlist"/>
        <w:suppressAutoHyphens w:val="0"/>
        <w:spacing w:after="0" w:line="276" w:lineRule="auto"/>
        <w:ind w:left="284"/>
        <w:jc w:val="both"/>
        <w:rPr>
          <w:rFonts w:ascii="Arial" w:hAnsi="Arial" w:cs="Arial"/>
        </w:rPr>
      </w:pPr>
    </w:p>
    <w:p w14:paraId="5FB482E9" w14:textId="20E53514" w:rsidR="000E2F4F" w:rsidRDefault="000E2F4F" w:rsidP="00991378">
      <w:pPr>
        <w:pStyle w:val="Akapitzlist"/>
        <w:suppressAutoHyphens w:val="0"/>
        <w:spacing w:after="0" w:line="276" w:lineRule="auto"/>
        <w:ind w:left="284"/>
        <w:jc w:val="both"/>
        <w:rPr>
          <w:rFonts w:ascii="Arial" w:hAnsi="Arial" w:cs="Arial"/>
          <w:color w:val="auto"/>
        </w:rPr>
      </w:pPr>
      <w:r w:rsidRPr="007C621C">
        <w:rPr>
          <w:rFonts w:ascii="Arial" w:hAnsi="Arial" w:cs="Arial"/>
          <w:color w:val="auto"/>
        </w:rPr>
        <w:t>Realizacja zamówienia nastąpi w terminie nie dłuższym</w:t>
      </w:r>
      <w:r w:rsidR="00144558">
        <w:rPr>
          <w:rFonts w:ascii="Arial" w:hAnsi="Arial" w:cs="Arial"/>
          <w:color w:val="auto"/>
        </w:rPr>
        <w:t xml:space="preserve"> niż</w:t>
      </w:r>
      <w:r w:rsidRPr="007C621C">
        <w:rPr>
          <w:rFonts w:ascii="Arial" w:hAnsi="Arial" w:cs="Arial"/>
          <w:color w:val="auto"/>
        </w:rPr>
        <w:t xml:space="preserve"> </w:t>
      </w:r>
      <w:r w:rsidR="003F62F6">
        <w:rPr>
          <w:rFonts w:ascii="Arial" w:hAnsi="Arial" w:cs="Arial"/>
          <w:b/>
          <w:bCs/>
          <w:color w:val="auto"/>
        </w:rPr>
        <w:t>15 mies.</w:t>
      </w:r>
      <w:r w:rsidR="00E504EC" w:rsidRPr="007C621C">
        <w:rPr>
          <w:rFonts w:ascii="Arial" w:hAnsi="Arial" w:cs="Arial"/>
          <w:b/>
          <w:bCs/>
          <w:color w:val="auto"/>
        </w:rPr>
        <w:t xml:space="preserve"> </w:t>
      </w:r>
      <w:r w:rsidR="00E504EC" w:rsidRPr="007C621C">
        <w:rPr>
          <w:rFonts w:ascii="Arial" w:hAnsi="Arial" w:cs="Arial"/>
          <w:color w:val="auto"/>
        </w:rPr>
        <w:t>od dnia podpisania umowy</w:t>
      </w:r>
      <w:r w:rsidR="00144558">
        <w:rPr>
          <w:rFonts w:ascii="Arial" w:hAnsi="Arial" w:cs="Arial"/>
          <w:color w:val="auto"/>
        </w:rPr>
        <w:t>/akceptacji zamówienia</w:t>
      </w:r>
      <w:r w:rsidR="00E504EC" w:rsidRPr="007C621C">
        <w:rPr>
          <w:rFonts w:ascii="Arial" w:hAnsi="Arial" w:cs="Arial"/>
          <w:color w:val="auto"/>
        </w:rPr>
        <w:t>.</w:t>
      </w:r>
    </w:p>
    <w:p w14:paraId="26089231" w14:textId="77777777" w:rsidR="00991378" w:rsidRPr="007C621C" w:rsidRDefault="00991378" w:rsidP="00991378">
      <w:pPr>
        <w:pStyle w:val="Akapitzlist"/>
        <w:suppressAutoHyphens w:val="0"/>
        <w:spacing w:after="0" w:line="276" w:lineRule="auto"/>
        <w:ind w:left="284"/>
        <w:jc w:val="both"/>
        <w:rPr>
          <w:rFonts w:ascii="Arial" w:hAnsi="Arial" w:cs="Arial"/>
          <w:color w:val="auto"/>
        </w:rPr>
      </w:pPr>
    </w:p>
    <w:p w14:paraId="7CF65C26" w14:textId="77777777" w:rsidR="000E2F4F" w:rsidRPr="00075CBC" w:rsidRDefault="000E2F4F" w:rsidP="00210291">
      <w:pPr>
        <w:pStyle w:val="Nagwek1"/>
        <w:keepNext w:val="0"/>
        <w:keepLines w:val="0"/>
        <w:numPr>
          <w:ilvl w:val="0"/>
          <w:numId w:val="2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uppressAutoHyphens w:val="0"/>
        <w:spacing w:before="100" w:line="276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WARUNKI UDZIAŁU W POSTĘPOWANIU</w:t>
      </w:r>
    </w:p>
    <w:p w14:paraId="0A6533EB" w14:textId="77777777" w:rsidR="00A50D11" w:rsidRPr="00075CBC" w:rsidRDefault="00A50D11" w:rsidP="00A50D11">
      <w:pPr>
        <w:pStyle w:val="Akapitzlist"/>
        <w:suppressAutoHyphens w:val="0"/>
        <w:spacing w:after="0" w:line="276" w:lineRule="auto"/>
        <w:ind w:left="284"/>
        <w:jc w:val="both"/>
        <w:rPr>
          <w:rFonts w:ascii="Arial" w:hAnsi="Arial" w:cs="Arial"/>
        </w:rPr>
      </w:pPr>
    </w:p>
    <w:p w14:paraId="138D4379" w14:textId="44ED4292" w:rsidR="004767C8" w:rsidRPr="003F62F6" w:rsidRDefault="004767C8" w:rsidP="004767C8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767C8">
        <w:rPr>
          <w:rFonts w:ascii="Arial" w:hAnsi="Arial" w:cs="Arial"/>
        </w:rPr>
        <w:t xml:space="preserve">Zamawiający wymaga, aby Wykonawca nie podlegał wykluczeniu z postępowania </w:t>
      </w:r>
      <w:r w:rsidRPr="004767C8">
        <w:rPr>
          <w:rFonts w:ascii="Arial" w:hAnsi="Arial" w:cs="Arial"/>
        </w:rPr>
        <w:br/>
        <w:t xml:space="preserve">o udzielenie zamówienia z powodu powiązań osobowych lub kapitałowych z zamawiającym </w:t>
      </w:r>
      <w:r w:rsidRPr="003F62F6">
        <w:rPr>
          <w:rFonts w:ascii="Arial" w:hAnsi="Arial" w:cs="Arial"/>
        </w:rPr>
        <w:t xml:space="preserve">(zakaz konfliktu interesów). Potwierdzeniem tego wymagania jest złożenie przez Wykonawcę oświadczenia stanowiącego Załącznik nr </w:t>
      </w:r>
      <w:r w:rsidR="006C29D7" w:rsidRPr="003F62F6">
        <w:rPr>
          <w:rFonts w:ascii="Arial" w:hAnsi="Arial" w:cs="Arial"/>
        </w:rPr>
        <w:t>1</w:t>
      </w:r>
      <w:r w:rsidRPr="003F62F6">
        <w:rPr>
          <w:rFonts w:ascii="Arial" w:hAnsi="Arial" w:cs="Arial"/>
        </w:rPr>
        <w:t xml:space="preserve"> do zapytania.</w:t>
      </w:r>
    </w:p>
    <w:p w14:paraId="6FD559B6" w14:textId="26D7D17A" w:rsidR="004767C8" w:rsidRPr="003F62F6" w:rsidRDefault="004767C8" w:rsidP="004767C8">
      <w:pPr>
        <w:pStyle w:val="Akapitzlist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3F62F6">
        <w:rPr>
          <w:rFonts w:ascii="Arial" w:hAnsi="Arial" w:cs="Arial"/>
        </w:rPr>
        <w:t xml:space="preserve">Zamawiający wymaga, aby Wykonawca złożył oświadczenie dotyczące przesłanek wykluczenia z art. 7 ust. 1 ustawy o szczególnych rozwiązaniach w zakresie przeciwdziałania wspieraniu agresji na Ukrainę oraz służących ochronie bezpieczeństwa narodowego, Oświadczenie, o którym mowa powyżej należy przedłożyć w oryginale. Oświadczenie winno zostać uzupełnione według wzoru stanowiącego Załącznik nr </w:t>
      </w:r>
      <w:r w:rsidR="006C29D7" w:rsidRPr="003F62F6">
        <w:rPr>
          <w:rFonts w:ascii="Arial" w:hAnsi="Arial" w:cs="Arial"/>
        </w:rPr>
        <w:t>2</w:t>
      </w:r>
      <w:r w:rsidRPr="003F62F6">
        <w:rPr>
          <w:rFonts w:ascii="Arial" w:hAnsi="Arial" w:cs="Arial"/>
        </w:rPr>
        <w:t xml:space="preserve"> do zapytania ofertowego i podpisane przez osobę/y uprawnioną/e do reprezentowania Wykonawcy składającego ofertę.</w:t>
      </w:r>
    </w:p>
    <w:p w14:paraId="4B2BF31E" w14:textId="77777777" w:rsidR="009D0812" w:rsidRPr="00075CBC" w:rsidRDefault="009D0812" w:rsidP="00B159A6">
      <w:pPr>
        <w:pStyle w:val="Akapitzlist"/>
        <w:suppressAutoHyphens w:val="0"/>
        <w:spacing w:after="0" w:line="276" w:lineRule="auto"/>
        <w:ind w:left="284"/>
        <w:jc w:val="both"/>
        <w:rPr>
          <w:rFonts w:ascii="Arial" w:hAnsi="Arial" w:cs="Arial"/>
        </w:rPr>
      </w:pPr>
    </w:p>
    <w:p w14:paraId="614BB700" w14:textId="77777777" w:rsidR="000E2F4F" w:rsidRPr="00075CBC" w:rsidRDefault="000E2F4F" w:rsidP="000E2F4F">
      <w:pPr>
        <w:spacing w:after="0"/>
        <w:jc w:val="both"/>
        <w:rPr>
          <w:rFonts w:ascii="Arial" w:hAnsi="Arial" w:cs="Arial"/>
        </w:rPr>
      </w:pPr>
    </w:p>
    <w:p w14:paraId="30B8548A" w14:textId="49C305C1" w:rsidR="000E2F4F" w:rsidRPr="00075CBC" w:rsidRDefault="0029555B" w:rsidP="00210291">
      <w:pPr>
        <w:pStyle w:val="Nagwek1"/>
        <w:keepNext w:val="0"/>
        <w:keepLines w:val="0"/>
        <w:numPr>
          <w:ilvl w:val="0"/>
          <w:numId w:val="2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uppressAutoHyphens w:val="0"/>
        <w:spacing w:before="100" w:line="276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TERMIN I SPOSÓB </w:t>
      </w:r>
      <w:r w:rsidR="000E2F4F"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ZŁOŻENI</w:t>
      </w: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E2F4F"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OFERTY</w:t>
      </w:r>
    </w:p>
    <w:p w14:paraId="75606D86" w14:textId="77777777" w:rsidR="00A50D11" w:rsidRPr="00075CBC" w:rsidRDefault="00A50D11" w:rsidP="00A50D11">
      <w:pPr>
        <w:pStyle w:val="Akapitzlist"/>
        <w:suppressAutoHyphens w:val="0"/>
        <w:spacing w:before="100" w:after="0" w:line="276" w:lineRule="auto"/>
        <w:ind w:left="284"/>
        <w:jc w:val="both"/>
        <w:rPr>
          <w:rFonts w:ascii="Arial" w:hAnsi="Arial" w:cs="Arial"/>
        </w:rPr>
      </w:pPr>
    </w:p>
    <w:p w14:paraId="2A900E4C" w14:textId="38A9B74A" w:rsidR="000E2F4F" w:rsidRPr="00B25A89" w:rsidRDefault="000E2F4F" w:rsidP="00210291">
      <w:pPr>
        <w:pStyle w:val="Akapitzlist"/>
        <w:numPr>
          <w:ilvl w:val="0"/>
          <w:numId w:val="7"/>
        </w:numPr>
        <w:suppressAutoHyphens w:val="0"/>
        <w:spacing w:before="100" w:after="0"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075CBC">
        <w:rPr>
          <w:rFonts w:ascii="Arial" w:hAnsi="Arial" w:cs="Arial"/>
        </w:rPr>
        <w:t xml:space="preserve">Ofertę należy złożyć </w:t>
      </w:r>
      <w:r w:rsidRPr="007D6CAB">
        <w:rPr>
          <w:rFonts w:ascii="Arial" w:hAnsi="Arial" w:cs="Arial"/>
          <w:b/>
          <w:bCs/>
        </w:rPr>
        <w:t xml:space="preserve">w nieprzekraczalnym terminie </w:t>
      </w:r>
      <w:r w:rsidR="0029555B" w:rsidRPr="007D6CAB">
        <w:rPr>
          <w:rFonts w:ascii="Arial" w:hAnsi="Arial" w:cs="Arial"/>
          <w:b/>
          <w:bCs/>
        </w:rPr>
        <w:t xml:space="preserve">do </w:t>
      </w:r>
      <w:r w:rsidR="00525645">
        <w:rPr>
          <w:rFonts w:ascii="Arial" w:hAnsi="Arial" w:cs="Arial"/>
          <w:b/>
          <w:bCs/>
          <w:color w:val="000000" w:themeColor="text1"/>
        </w:rPr>
        <w:t>10</w:t>
      </w:r>
      <w:r w:rsidR="00D27542" w:rsidRPr="00B25A89">
        <w:rPr>
          <w:rFonts w:ascii="Arial" w:hAnsi="Arial" w:cs="Arial"/>
          <w:b/>
          <w:bCs/>
          <w:color w:val="000000" w:themeColor="text1"/>
        </w:rPr>
        <w:t>.</w:t>
      </w:r>
      <w:r w:rsidR="002336BE" w:rsidRPr="00B25A89">
        <w:rPr>
          <w:rFonts w:ascii="Arial" w:hAnsi="Arial" w:cs="Arial"/>
          <w:b/>
          <w:bCs/>
          <w:color w:val="000000" w:themeColor="text1"/>
        </w:rPr>
        <w:t>10</w:t>
      </w:r>
      <w:r w:rsidR="00D27542" w:rsidRPr="00B25A89">
        <w:rPr>
          <w:rFonts w:ascii="Arial" w:hAnsi="Arial" w:cs="Arial"/>
          <w:b/>
          <w:bCs/>
          <w:color w:val="000000" w:themeColor="text1"/>
        </w:rPr>
        <w:t>.2025</w:t>
      </w:r>
      <w:r w:rsidR="002336BE" w:rsidRPr="00B25A89">
        <w:rPr>
          <w:rFonts w:ascii="Arial" w:hAnsi="Arial" w:cs="Arial"/>
          <w:b/>
          <w:bCs/>
          <w:color w:val="000000" w:themeColor="text1"/>
        </w:rPr>
        <w:t xml:space="preserve"> </w:t>
      </w:r>
      <w:r w:rsidR="00D27542" w:rsidRPr="00B25A89">
        <w:rPr>
          <w:rFonts w:ascii="Arial" w:hAnsi="Arial" w:cs="Arial"/>
          <w:b/>
          <w:bCs/>
          <w:color w:val="000000" w:themeColor="text1"/>
        </w:rPr>
        <w:t>r.</w:t>
      </w:r>
      <w:r w:rsidR="0029555B" w:rsidRPr="00B25A89">
        <w:rPr>
          <w:rFonts w:ascii="Arial" w:hAnsi="Arial" w:cs="Arial"/>
          <w:b/>
          <w:bCs/>
          <w:color w:val="000000" w:themeColor="text1"/>
        </w:rPr>
        <w:t xml:space="preserve"> </w:t>
      </w:r>
      <w:r w:rsidR="00955121" w:rsidRPr="00B25A89">
        <w:rPr>
          <w:rFonts w:ascii="Arial" w:hAnsi="Arial" w:cs="Arial"/>
          <w:b/>
          <w:bCs/>
          <w:color w:val="000000" w:themeColor="text1"/>
        </w:rPr>
        <w:t xml:space="preserve">do </w:t>
      </w:r>
      <w:r w:rsidR="00525645">
        <w:rPr>
          <w:rFonts w:ascii="Arial" w:hAnsi="Arial" w:cs="Arial"/>
          <w:b/>
          <w:bCs/>
          <w:color w:val="000000" w:themeColor="text1"/>
        </w:rPr>
        <w:t>godziny 12:00</w:t>
      </w:r>
      <w:r w:rsidR="00955121" w:rsidRPr="00B25A89">
        <w:rPr>
          <w:rFonts w:ascii="Arial" w:hAnsi="Arial" w:cs="Arial"/>
          <w:color w:val="000000" w:themeColor="text1"/>
        </w:rPr>
        <w:t xml:space="preserve"> </w:t>
      </w:r>
      <w:r w:rsidR="00135FFE" w:rsidRPr="00B25A89">
        <w:rPr>
          <w:rFonts w:ascii="Arial" w:hAnsi="Arial" w:cs="Arial"/>
          <w:color w:val="000000" w:themeColor="text1"/>
        </w:rPr>
        <w:t xml:space="preserve">w formie pisemnej: osobiście lub listownie na adres </w:t>
      </w:r>
      <w:r w:rsidR="00B25A89">
        <w:rPr>
          <w:rFonts w:ascii="Arial" w:hAnsi="Arial" w:cs="Arial"/>
          <w:color w:val="000000" w:themeColor="text1"/>
        </w:rPr>
        <w:t>43-300 Bielsko-Biała</w:t>
      </w:r>
      <w:r w:rsidR="00135FFE" w:rsidRPr="00B25A89">
        <w:rPr>
          <w:rFonts w:ascii="Arial" w:hAnsi="Arial" w:cs="Arial"/>
          <w:color w:val="000000" w:themeColor="text1"/>
        </w:rPr>
        <w:t>, ul. .</w:t>
      </w:r>
      <w:r w:rsidR="00B25A89">
        <w:rPr>
          <w:rFonts w:ascii="Arial" w:hAnsi="Arial" w:cs="Arial"/>
          <w:color w:val="000000" w:themeColor="text1"/>
        </w:rPr>
        <w:t xml:space="preserve">Partyzantów 63 </w:t>
      </w:r>
      <w:r w:rsidR="00135FFE" w:rsidRPr="00B25A89">
        <w:rPr>
          <w:rFonts w:ascii="Arial" w:hAnsi="Arial" w:cs="Arial"/>
          <w:color w:val="000000" w:themeColor="text1"/>
        </w:rPr>
        <w:t xml:space="preserve">lub mailowo na adres mailowy: </w:t>
      </w:r>
      <w:r w:rsidR="00B25A89">
        <w:rPr>
          <w:rFonts w:ascii="Arial" w:hAnsi="Arial" w:cs="Arial"/>
          <w:color w:val="000000" w:themeColor="text1"/>
        </w:rPr>
        <w:t>e.gladys@polskieporadniemedyczne.pl</w:t>
      </w:r>
    </w:p>
    <w:p w14:paraId="2D22ABD7" w14:textId="2F6A61B4" w:rsidR="00135FFE" w:rsidRDefault="00135FFE" w:rsidP="00210291">
      <w:pPr>
        <w:pStyle w:val="Akapitzlist"/>
        <w:numPr>
          <w:ilvl w:val="0"/>
          <w:numId w:val="7"/>
        </w:numPr>
        <w:suppressAutoHyphens w:val="0"/>
        <w:spacing w:before="100" w:after="0" w:line="276" w:lineRule="auto"/>
        <w:ind w:left="284" w:hanging="284"/>
        <w:jc w:val="both"/>
        <w:rPr>
          <w:rFonts w:ascii="Arial" w:hAnsi="Arial" w:cs="Arial"/>
        </w:rPr>
      </w:pPr>
      <w:r w:rsidRPr="00135FFE">
        <w:rPr>
          <w:rFonts w:ascii="Arial" w:hAnsi="Arial" w:cs="Arial"/>
        </w:rPr>
        <w:t>O terminie złożenia oferty decyduje data wpływu oferty.</w:t>
      </w:r>
    </w:p>
    <w:p w14:paraId="3FDBD052" w14:textId="77777777" w:rsidR="000E2F4F" w:rsidRPr="00075CBC" w:rsidRDefault="000E2F4F" w:rsidP="00210291">
      <w:pPr>
        <w:pStyle w:val="Akapitzlist"/>
        <w:numPr>
          <w:ilvl w:val="0"/>
          <w:numId w:val="7"/>
        </w:numPr>
        <w:suppressAutoHyphens w:val="0"/>
        <w:spacing w:before="100" w:after="0" w:line="276" w:lineRule="auto"/>
        <w:ind w:left="284" w:hanging="284"/>
        <w:jc w:val="both"/>
        <w:rPr>
          <w:rFonts w:ascii="Arial" w:hAnsi="Arial" w:cs="Arial"/>
        </w:rPr>
      </w:pPr>
      <w:r w:rsidRPr="00075CBC">
        <w:rPr>
          <w:rFonts w:ascii="Arial" w:hAnsi="Arial" w:cs="Arial"/>
        </w:rPr>
        <w:t>Oferty złożone po terminie nie będą brane pod uwagę.</w:t>
      </w:r>
    </w:p>
    <w:p w14:paraId="6ED3A1A5" w14:textId="77777777" w:rsidR="000E2F4F" w:rsidRPr="00075CBC" w:rsidRDefault="000E2F4F" w:rsidP="00210291">
      <w:pPr>
        <w:pStyle w:val="Akapitzlist"/>
        <w:numPr>
          <w:ilvl w:val="0"/>
          <w:numId w:val="7"/>
        </w:numPr>
        <w:suppressAutoHyphens w:val="0"/>
        <w:spacing w:before="100" w:after="0" w:line="276" w:lineRule="auto"/>
        <w:ind w:left="284" w:hanging="284"/>
        <w:jc w:val="both"/>
        <w:rPr>
          <w:rFonts w:ascii="Arial" w:hAnsi="Arial" w:cs="Arial"/>
        </w:rPr>
      </w:pPr>
      <w:r w:rsidRPr="00075CBC">
        <w:rPr>
          <w:rFonts w:ascii="Arial" w:hAnsi="Arial" w:cs="Arial"/>
        </w:rPr>
        <w:t>Wykonawca może złożyć tylko jedną ofertę.</w:t>
      </w:r>
    </w:p>
    <w:p w14:paraId="45EB095A" w14:textId="77777777" w:rsidR="00A778EE" w:rsidRPr="00075CBC" w:rsidRDefault="00A778EE" w:rsidP="00A778EE">
      <w:pPr>
        <w:pStyle w:val="Akapitzlist"/>
        <w:suppressAutoHyphens w:val="0"/>
        <w:spacing w:before="100" w:after="0" w:line="276" w:lineRule="auto"/>
        <w:ind w:left="284"/>
        <w:jc w:val="both"/>
        <w:rPr>
          <w:rFonts w:ascii="Arial" w:hAnsi="Arial" w:cs="Arial"/>
        </w:rPr>
      </w:pPr>
    </w:p>
    <w:p w14:paraId="17EFA14A" w14:textId="77777777" w:rsidR="000E2F4F" w:rsidRPr="00075CBC" w:rsidRDefault="000E2F4F" w:rsidP="00210291">
      <w:pPr>
        <w:pStyle w:val="Nagwek1"/>
        <w:keepNext w:val="0"/>
        <w:keepLines w:val="0"/>
        <w:numPr>
          <w:ilvl w:val="0"/>
          <w:numId w:val="2"/>
        </w:numPr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uppressAutoHyphens w:val="0"/>
        <w:spacing w:before="100" w:line="276" w:lineRule="auto"/>
        <w:ind w:left="284" w:hanging="284"/>
        <w:jc w:val="center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CB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Kryteria wyboru ofert</w:t>
      </w:r>
    </w:p>
    <w:p w14:paraId="02A4B9AA" w14:textId="77777777" w:rsidR="00A50D11" w:rsidRPr="00075CBC" w:rsidRDefault="00A50D11" w:rsidP="00A50D11">
      <w:pPr>
        <w:pStyle w:val="Akapitzlist"/>
        <w:suppressAutoHyphens w:val="0"/>
        <w:spacing w:before="100" w:after="200" w:line="276" w:lineRule="auto"/>
        <w:ind w:left="284"/>
        <w:jc w:val="both"/>
        <w:rPr>
          <w:rFonts w:ascii="Arial" w:hAnsi="Arial" w:cs="Arial"/>
        </w:rPr>
      </w:pPr>
    </w:p>
    <w:p w14:paraId="5F0B543F" w14:textId="7D6ABB69" w:rsidR="000E2F4F" w:rsidRPr="00075CBC" w:rsidRDefault="000E2F4F" w:rsidP="00210291">
      <w:pPr>
        <w:pStyle w:val="Akapitzlist"/>
        <w:numPr>
          <w:ilvl w:val="0"/>
          <w:numId w:val="10"/>
        </w:numPr>
        <w:suppressAutoHyphens w:val="0"/>
        <w:spacing w:before="100" w:after="200" w:line="276" w:lineRule="auto"/>
        <w:ind w:left="284" w:hanging="284"/>
        <w:jc w:val="both"/>
        <w:rPr>
          <w:rFonts w:ascii="Arial" w:hAnsi="Arial" w:cs="Arial"/>
        </w:rPr>
      </w:pPr>
      <w:r w:rsidRPr="00075CBC">
        <w:rPr>
          <w:rFonts w:ascii="Arial" w:hAnsi="Arial" w:cs="Arial"/>
        </w:rPr>
        <w:t>Przy wyborze oferty zamawiający będzie się kierował następującymi kryteriami oceny ofert:</w:t>
      </w:r>
    </w:p>
    <w:p w14:paraId="50ABCFD9" w14:textId="1BC71F32" w:rsidR="000E2F4F" w:rsidRPr="00E80297" w:rsidRDefault="000E2F4F" w:rsidP="00210291">
      <w:pPr>
        <w:pStyle w:val="Akapitzlist"/>
        <w:numPr>
          <w:ilvl w:val="0"/>
          <w:numId w:val="11"/>
        </w:numPr>
        <w:suppressAutoHyphens w:val="0"/>
        <w:spacing w:before="100" w:after="200" w:line="276" w:lineRule="auto"/>
        <w:jc w:val="both"/>
        <w:rPr>
          <w:rFonts w:ascii="Arial" w:hAnsi="Arial" w:cs="Arial"/>
          <w:color w:val="auto"/>
        </w:rPr>
      </w:pPr>
      <w:r w:rsidRPr="00E80297">
        <w:rPr>
          <w:rFonts w:ascii="Arial" w:hAnsi="Arial" w:cs="Arial"/>
          <w:color w:val="auto"/>
        </w:rPr>
        <w:t xml:space="preserve">Cena </w:t>
      </w:r>
      <w:r w:rsidR="001B054F" w:rsidRPr="00E80297">
        <w:rPr>
          <w:rFonts w:ascii="Arial" w:hAnsi="Arial" w:cs="Arial"/>
          <w:color w:val="auto"/>
        </w:rPr>
        <w:t xml:space="preserve">netto </w:t>
      </w:r>
      <w:r w:rsidRPr="00E80297">
        <w:rPr>
          <w:rFonts w:ascii="Arial" w:hAnsi="Arial" w:cs="Arial"/>
          <w:color w:val="auto"/>
        </w:rPr>
        <w:t xml:space="preserve">oferty  - waga </w:t>
      </w:r>
      <w:r w:rsidR="008D0A3B">
        <w:rPr>
          <w:rFonts w:ascii="Arial" w:hAnsi="Arial" w:cs="Arial"/>
          <w:color w:val="auto"/>
        </w:rPr>
        <w:t>9</w:t>
      </w:r>
      <w:r w:rsidRPr="00E80297">
        <w:rPr>
          <w:rFonts w:ascii="Arial" w:hAnsi="Arial" w:cs="Arial"/>
          <w:color w:val="auto"/>
        </w:rPr>
        <w:t>0%</w:t>
      </w:r>
      <w:r w:rsidR="00AA15AC" w:rsidRPr="00E80297">
        <w:rPr>
          <w:rFonts w:ascii="Arial" w:hAnsi="Arial" w:cs="Arial"/>
          <w:color w:val="auto"/>
        </w:rPr>
        <w:t xml:space="preserve"> </w:t>
      </w:r>
    </w:p>
    <w:p w14:paraId="18160239" w14:textId="4166FA54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>Punkty zostaną przyznane na podstawie poniższych zasad:</w:t>
      </w:r>
    </w:p>
    <w:p w14:paraId="41FCFB03" w14:textId="77777777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>Wartość zamówienia netto (w PLN):</w:t>
      </w:r>
    </w:p>
    <w:p w14:paraId="21366D05" w14:textId="65A1EABA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 xml:space="preserve">C = (C min : C n) x </w:t>
      </w:r>
      <w:r w:rsidR="008D0A3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Pr="00E80297">
        <w:rPr>
          <w:rFonts w:ascii="Arial" w:hAnsi="Arial" w:cs="Arial"/>
        </w:rPr>
        <w:t xml:space="preserve"> </w:t>
      </w:r>
    </w:p>
    <w:p w14:paraId="400124DE" w14:textId="77777777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 xml:space="preserve">gdzie: </w:t>
      </w:r>
    </w:p>
    <w:p w14:paraId="06F04081" w14:textId="73E992A7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>C min – najniższa wartość zamówienia netto</w:t>
      </w:r>
    </w:p>
    <w:p w14:paraId="49E73EE6" w14:textId="77777777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>C n – wartość zamówienia netto ocenianej oferty</w:t>
      </w:r>
    </w:p>
    <w:p w14:paraId="4764D392" w14:textId="77777777" w:rsidR="00E80297" w:rsidRPr="00E80297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lastRenderedPageBreak/>
        <w:t>C – wartość zamówienia netto</w:t>
      </w:r>
    </w:p>
    <w:p w14:paraId="669747A9" w14:textId="7DE20ED3" w:rsidR="00AA15AC" w:rsidRDefault="00E80297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</w:rPr>
      </w:pPr>
      <w:r w:rsidRPr="00E80297">
        <w:rPr>
          <w:rFonts w:ascii="Arial" w:hAnsi="Arial" w:cs="Arial"/>
        </w:rPr>
        <w:t xml:space="preserve">Waga punktowa: </w:t>
      </w:r>
      <w:r w:rsidR="008D0A3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Pr="00E80297">
        <w:rPr>
          <w:rFonts w:ascii="Arial" w:hAnsi="Arial" w:cs="Arial"/>
        </w:rPr>
        <w:t xml:space="preserve"> pkt.</w:t>
      </w:r>
    </w:p>
    <w:p w14:paraId="2A850AAD" w14:textId="77777777" w:rsidR="002C437D" w:rsidRPr="00AA15AC" w:rsidRDefault="002C437D" w:rsidP="00E80297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  <w:highlight w:val="yellow"/>
        </w:rPr>
      </w:pPr>
    </w:p>
    <w:p w14:paraId="79C12CE5" w14:textId="6F51A153" w:rsidR="008D0A3B" w:rsidRPr="008D0A3B" w:rsidRDefault="008D0A3B" w:rsidP="008D0A3B">
      <w:pPr>
        <w:pStyle w:val="Akapitzlist"/>
        <w:numPr>
          <w:ilvl w:val="0"/>
          <w:numId w:val="11"/>
        </w:numPr>
        <w:suppressAutoHyphens w:val="0"/>
        <w:spacing w:before="100" w:after="200" w:line="276" w:lineRule="auto"/>
        <w:jc w:val="both"/>
        <w:rPr>
          <w:rFonts w:ascii="Arial" w:hAnsi="Arial" w:cs="Arial"/>
          <w:color w:val="auto"/>
        </w:rPr>
      </w:pPr>
      <w:r w:rsidRPr="008D0A3B">
        <w:rPr>
          <w:rFonts w:ascii="Arial" w:hAnsi="Arial" w:cs="Arial"/>
          <w:color w:val="auto"/>
        </w:rPr>
        <w:t xml:space="preserve">Kryterium premiujące i zielone zamówienia: </w:t>
      </w:r>
    </w:p>
    <w:p w14:paraId="2B9012A1" w14:textId="02E43FD6" w:rsidR="00E631EF" w:rsidRDefault="008D0A3B" w:rsidP="008D0A3B">
      <w:pPr>
        <w:suppressAutoHyphens w:val="0"/>
        <w:spacing w:before="100" w:after="200" w:line="276" w:lineRule="auto"/>
        <w:ind w:left="709"/>
        <w:jc w:val="both"/>
        <w:rPr>
          <w:rFonts w:ascii="Arial" w:hAnsi="Arial" w:cs="Arial"/>
          <w:color w:val="auto"/>
        </w:rPr>
      </w:pPr>
      <w:r w:rsidRPr="008D0A3B">
        <w:rPr>
          <w:rFonts w:ascii="Arial" w:hAnsi="Arial" w:cs="Arial"/>
        </w:rPr>
        <w:t>oferty, w których Oferent zobowiąże się do</w:t>
      </w:r>
      <w:r w:rsidRPr="00A41FDE">
        <w:rPr>
          <w:rFonts w:ascii="Arial" w:hAnsi="Arial" w:cs="Arial"/>
        </w:rPr>
        <w:t xml:space="preserve"> dostarcz</w:t>
      </w:r>
      <w:r w:rsidRPr="008D0A3B">
        <w:rPr>
          <w:rFonts w:ascii="Arial" w:hAnsi="Arial" w:cs="Arial"/>
        </w:rPr>
        <w:t>enia</w:t>
      </w:r>
      <w:r w:rsidRPr="00A41FDE">
        <w:rPr>
          <w:rFonts w:ascii="Arial" w:hAnsi="Arial" w:cs="Arial"/>
        </w:rPr>
        <w:t xml:space="preserve"> materiał</w:t>
      </w:r>
      <w:r w:rsidRPr="008D0A3B">
        <w:rPr>
          <w:rFonts w:ascii="Arial" w:hAnsi="Arial" w:cs="Arial"/>
        </w:rPr>
        <w:t>ów</w:t>
      </w:r>
      <w:r w:rsidRPr="00A41FDE">
        <w:rPr>
          <w:rFonts w:ascii="Arial" w:hAnsi="Arial" w:cs="Arial"/>
        </w:rPr>
        <w:t xml:space="preserve"> w formie elektronicznej, w standardzie WCAG 2.1 (AA), co ogranicz</w:t>
      </w:r>
      <w:r w:rsidRPr="008D0A3B">
        <w:rPr>
          <w:rFonts w:ascii="Arial" w:hAnsi="Arial" w:cs="Arial"/>
        </w:rPr>
        <w:t>y</w:t>
      </w:r>
      <w:r w:rsidRPr="00A41FDE">
        <w:rPr>
          <w:rFonts w:ascii="Arial" w:hAnsi="Arial" w:cs="Arial"/>
        </w:rPr>
        <w:t xml:space="preserve"> konieczność ich druku</w:t>
      </w:r>
      <w:r w:rsidRPr="008D0A3B">
        <w:rPr>
          <w:rFonts w:ascii="Arial" w:hAnsi="Arial" w:cs="Arial"/>
        </w:rPr>
        <w:t xml:space="preserve"> lub oferty, w których Oferent zobowiąże się do</w:t>
      </w:r>
      <w:r w:rsidRPr="00A41FDE">
        <w:rPr>
          <w:rFonts w:ascii="Arial" w:hAnsi="Arial" w:cs="Arial"/>
        </w:rPr>
        <w:t xml:space="preserve"> dostarcz</w:t>
      </w:r>
      <w:r w:rsidRPr="008D0A3B">
        <w:rPr>
          <w:rFonts w:ascii="Arial" w:hAnsi="Arial" w:cs="Arial"/>
        </w:rPr>
        <w:t>enia</w:t>
      </w:r>
      <w:r w:rsidRPr="00A41FDE">
        <w:rPr>
          <w:rFonts w:ascii="Arial" w:hAnsi="Arial" w:cs="Arial"/>
        </w:rPr>
        <w:t xml:space="preserve"> materiał</w:t>
      </w:r>
      <w:r w:rsidRPr="008D0A3B">
        <w:rPr>
          <w:rFonts w:ascii="Arial" w:hAnsi="Arial" w:cs="Arial"/>
        </w:rPr>
        <w:t>ów</w:t>
      </w:r>
      <w:r w:rsidRPr="00A41FDE">
        <w:rPr>
          <w:rFonts w:ascii="Arial" w:hAnsi="Arial" w:cs="Arial"/>
        </w:rPr>
        <w:t xml:space="preserve"> wykorzystują</w:t>
      </w:r>
      <w:r w:rsidRPr="008D0A3B">
        <w:rPr>
          <w:rFonts w:ascii="Arial" w:hAnsi="Arial" w:cs="Arial"/>
        </w:rPr>
        <w:t>cych</w:t>
      </w:r>
      <w:r w:rsidRPr="00A41FDE">
        <w:rPr>
          <w:rFonts w:ascii="Arial" w:hAnsi="Arial" w:cs="Arial"/>
        </w:rPr>
        <w:t xml:space="preserve"> w min. 50% surowce z recyklingu</w:t>
      </w:r>
      <w:r w:rsidRPr="008D0A3B">
        <w:rPr>
          <w:rFonts w:ascii="Arial" w:hAnsi="Arial" w:cs="Arial"/>
        </w:rPr>
        <w:t xml:space="preserve"> otrzymają dodatkowe 10 punktów przy ocenie ofert (10% wagowo).</w:t>
      </w:r>
    </w:p>
    <w:p w14:paraId="73CC79F8" w14:textId="77777777" w:rsidR="00D23A3B" w:rsidRDefault="00D23A3B" w:rsidP="00D23A3B">
      <w:pPr>
        <w:suppressAutoHyphens w:val="0"/>
        <w:spacing w:before="100" w:after="200" w:line="276" w:lineRule="auto"/>
        <w:jc w:val="both"/>
        <w:rPr>
          <w:rFonts w:ascii="Arial" w:hAnsi="Arial" w:cs="Arial"/>
          <w:color w:val="auto"/>
        </w:rPr>
      </w:pPr>
    </w:p>
    <w:p w14:paraId="6AE2030E" w14:textId="574B035A" w:rsidR="00D23A3B" w:rsidRPr="00D23A3B" w:rsidRDefault="00D23A3B" w:rsidP="00D23A3B">
      <w:pPr>
        <w:suppressAutoHyphens w:val="0"/>
        <w:spacing w:before="100" w:after="200" w:line="276" w:lineRule="auto"/>
        <w:jc w:val="both"/>
        <w:rPr>
          <w:rFonts w:ascii="Arial" w:hAnsi="Arial" w:cs="Arial"/>
          <w:color w:val="auto"/>
        </w:rPr>
      </w:pPr>
      <w:r w:rsidRPr="00D23A3B">
        <w:rPr>
          <w:rFonts w:ascii="Arial" w:hAnsi="Arial" w:cs="Arial"/>
          <w:color w:val="auto"/>
        </w:rPr>
        <w:t>Wyniki działań matematycznych dokonywanych przy ocenie badania ofert podlegają zaokrągleniu do drugiego miejsca po przecinku.</w:t>
      </w:r>
    </w:p>
    <w:p w14:paraId="7B9C1D2E" w14:textId="77777777" w:rsidR="00D23A3B" w:rsidRPr="00D23A3B" w:rsidRDefault="00D23A3B" w:rsidP="00D23A3B">
      <w:pPr>
        <w:suppressAutoHyphens w:val="0"/>
        <w:spacing w:before="100" w:after="200" w:line="276" w:lineRule="auto"/>
        <w:jc w:val="both"/>
        <w:rPr>
          <w:rFonts w:ascii="Arial" w:hAnsi="Arial" w:cs="Arial"/>
          <w:color w:val="auto"/>
        </w:rPr>
      </w:pPr>
      <w:r w:rsidRPr="00D23A3B">
        <w:rPr>
          <w:rFonts w:ascii="Arial" w:hAnsi="Arial" w:cs="Arial"/>
          <w:color w:val="auto"/>
        </w:rPr>
        <w:t>Zamawiający wybierze ofertę o najwyższej łącznej licznie punktów z powyższych kryteriów.</w:t>
      </w:r>
    </w:p>
    <w:p w14:paraId="6D7AA4D4" w14:textId="542F9EEE" w:rsidR="00557C59" w:rsidRPr="00D23A3B" w:rsidRDefault="00D23A3B" w:rsidP="00D23A3B">
      <w:pPr>
        <w:suppressAutoHyphens w:val="0"/>
        <w:spacing w:before="100" w:after="200" w:line="276" w:lineRule="auto"/>
        <w:jc w:val="both"/>
        <w:rPr>
          <w:rFonts w:ascii="Arial" w:hAnsi="Arial" w:cs="Arial"/>
          <w:color w:val="auto"/>
        </w:rPr>
      </w:pPr>
      <w:r w:rsidRPr="00D23A3B">
        <w:rPr>
          <w:rFonts w:ascii="Arial" w:hAnsi="Arial" w:cs="Arial"/>
          <w:color w:val="auto"/>
        </w:rPr>
        <w:t>Jeżeli nie będzie można wybrać najkorzystniejszej oferty z uwagi na to, że dwie lub więcej ofert otrzyma taką samą ocenę – liczbę punktów, Zamawiający spośród tych ofert wybiera ofertę z najniższą ceną, a jeżeli w takiej sytuacji zostały złożone oferty o takiej samej cenie, Zamawiający może wezwać Wykonawców, którzy złożyli te oferty, do złożenia w terminie określonym przez Zamawiającego ofert dodatkowych.</w:t>
      </w:r>
    </w:p>
    <w:sectPr w:rsidR="00557C59" w:rsidRPr="00D23A3B" w:rsidSect="00F12C54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041B" w14:textId="77777777" w:rsidR="008E112D" w:rsidRDefault="008E112D" w:rsidP="00293848">
      <w:pPr>
        <w:spacing w:after="0" w:line="240" w:lineRule="auto"/>
      </w:pPr>
      <w:r>
        <w:separator/>
      </w:r>
    </w:p>
  </w:endnote>
  <w:endnote w:type="continuationSeparator" w:id="0">
    <w:p w14:paraId="73B34853" w14:textId="77777777" w:rsidR="008E112D" w:rsidRDefault="008E112D" w:rsidP="0029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52693"/>
      <w:docPartObj>
        <w:docPartGallery w:val="Page Numbers (Bottom of Page)"/>
        <w:docPartUnique/>
      </w:docPartObj>
    </w:sdtPr>
    <w:sdtContent>
      <w:p w14:paraId="5659FFE4" w14:textId="2177A14A" w:rsidR="00E05BD2" w:rsidRDefault="00E05B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BCBE6" w14:textId="77777777" w:rsidR="00E05BD2" w:rsidRDefault="00E05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5CD4" w14:textId="77777777" w:rsidR="008E112D" w:rsidRDefault="008E112D" w:rsidP="00293848">
      <w:pPr>
        <w:spacing w:after="0" w:line="240" w:lineRule="auto"/>
      </w:pPr>
      <w:r>
        <w:separator/>
      </w:r>
    </w:p>
  </w:footnote>
  <w:footnote w:type="continuationSeparator" w:id="0">
    <w:p w14:paraId="53F05BEF" w14:textId="77777777" w:rsidR="008E112D" w:rsidRDefault="008E112D" w:rsidP="0029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E5C8" w14:textId="77777777" w:rsidR="00F7435A" w:rsidRDefault="00F7435A">
    <w:pPr>
      <w:pStyle w:val="Nagwek"/>
      <w:rPr>
        <w:noProof/>
        <w:sz w:val="20"/>
        <w:szCs w:val="20"/>
        <w:lang w:eastAsia="pl-PL"/>
      </w:rPr>
    </w:pPr>
  </w:p>
  <w:p w14:paraId="7234C528" w14:textId="7241D7C7" w:rsidR="00F7435A" w:rsidRDefault="000E2F4F">
    <w:pPr>
      <w:pStyle w:val="Nagwek"/>
    </w:pPr>
    <w:r>
      <w:rPr>
        <w:rFonts w:eastAsia="Times New Roman"/>
        <w:noProof/>
      </w:rPr>
      <w:drawing>
        <wp:inline distT="0" distB="0" distL="0" distR="0" wp14:anchorId="2794D779" wp14:editId="43F6E87D">
          <wp:extent cx="5760720" cy="605790"/>
          <wp:effectExtent l="0" t="0" r="0" b="3810"/>
          <wp:docPr id="468520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2AA"/>
    <w:multiLevelType w:val="multilevel"/>
    <w:tmpl w:val="91EA25C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14971807"/>
    <w:multiLevelType w:val="hybridMultilevel"/>
    <w:tmpl w:val="24761D40"/>
    <w:lvl w:ilvl="0" w:tplc="4B987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F618C"/>
    <w:multiLevelType w:val="hybridMultilevel"/>
    <w:tmpl w:val="C65A01FE"/>
    <w:lvl w:ilvl="0" w:tplc="E4F644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B86C1E"/>
    <w:multiLevelType w:val="hybridMultilevel"/>
    <w:tmpl w:val="69D46E9A"/>
    <w:lvl w:ilvl="0" w:tplc="8F0E9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D90"/>
    <w:multiLevelType w:val="hybridMultilevel"/>
    <w:tmpl w:val="1F10F36A"/>
    <w:lvl w:ilvl="0" w:tplc="E5349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C6C99"/>
    <w:multiLevelType w:val="multilevel"/>
    <w:tmpl w:val="D0BE8D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481411"/>
    <w:multiLevelType w:val="hybridMultilevel"/>
    <w:tmpl w:val="A106F710"/>
    <w:lvl w:ilvl="0" w:tplc="88E65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699B"/>
    <w:multiLevelType w:val="hybridMultilevel"/>
    <w:tmpl w:val="6C600ED6"/>
    <w:name w:val="WW8Num43323222222222233"/>
    <w:lvl w:ilvl="0" w:tplc="472830B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C3B6F"/>
    <w:multiLevelType w:val="hybridMultilevel"/>
    <w:tmpl w:val="953468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D23775"/>
    <w:multiLevelType w:val="hybridMultilevel"/>
    <w:tmpl w:val="ED2C5B08"/>
    <w:name w:val="WW8Num4332322222222"/>
    <w:lvl w:ilvl="0" w:tplc="FA14868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15EBE"/>
    <w:multiLevelType w:val="hybridMultilevel"/>
    <w:tmpl w:val="7ED29ECA"/>
    <w:lvl w:ilvl="0" w:tplc="D4A0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7120E"/>
    <w:multiLevelType w:val="multilevel"/>
    <w:tmpl w:val="B9103450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1384BC9"/>
    <w:multiLevelType w:val="hybridMultilevel"/>
    <w:tmpl w:val="4642E834"/>
    <w:lvl w:ilvl="0" w:tplc="429E1A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69771C"/>
    <w:multiLevelType w:val="hybridMultilevel"/>
    <w:tmpl w:val="6E1CBFEE"/>
    <w:name w:val="WW8Num433232222222232222222222"/>
    <w:lvl w:ilvl="0" w:tplc="1396C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2B90"/>
    <w:multiLevelType w:val="hybridMultilevel"/>
    <w:tmpl w:val="2B663B6E"/>
    <w:lvl w:ilvl="0" w:tplc="8F96E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4378"/>
    <w:multiLevelType w:val="hybridMultilevel"/>
    <w:tmpl w:val="860C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330"/>
    <w:multiLevelType w:val="hybridMultilevel"/>
    <w:tmpl w:val="4D147416"/>
    <w:lvl w:ilvl="0" w:tplc="CDDC198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EE35B2"/>
    <w:multiLevelType w:val="hybridMultilevel"/>
    <w:tmpl w:val="5E02036C"/>
    <w:lvl w:ilvl="0" w:tplc="9F82D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A3147"/>
    <w:multiLevelType w:val="hybridMultilevel"/>
    <w:tmpl w:val="D1065CA6"/>
    <w:lvl w:ilvl="0" w:tplc="7464C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F4150E"/>
    <w:multiLevelType w:val="hybridMultilevel"/>
    <w:tmpl w:val="A7C6F24C"/>
    <w:lvl w:ilvl="0" w:tplc="8B6C1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A26DE"/>
    <w:multiLevelType w:val="hybridMultilevel"/>
    <w:tmpl w:val="BD48EBE2"/>
    <w:lvl w:ilvl="0" w:tplc="87181D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F37C71"/>
    <w:multiLevelType w:val="hybridMultilevel"/>
    <w:tmpl w:val="1B0AA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70A24"/>
    <w:multiLevelType w:val="hybridMultilevel"/>
    <w:tmpl w:val="8D2C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5265">
    <w:abstractNumId w:val="11"/>
  </w:num>
  <w:num w:numId="2" w16cid:durableId="1533879460">
    <w:abstractNumId w:val="17"/>
  </w:num>
  <w:num w:numId="3" w16cid:durableId="1840655578">
    <w:abstractNumId w:val="3"/>
  </w:num>
  <w:num w:numId="4" w16cid:durableId="736169890">
    <w:abstractNumId w:val="16"/>
  </w:num>
  <w:num w:numId="5" w16cid:durableId="986787187">
    <w:abstractNumId w:val="22"/>
  </w:num>
  <w:num w:numId="6" w16cid:durableId="1631864417">
    <w:abstractNumId w:val="8"/>
  </w:num>
  <w:num w:numId="7" w16cid:durableId="1584753849">
    <w:abstractNumId w:val="19"/>
  </w:num>
  <w:num w:numId="8" w16cid:durableId="436565405">
    <w:abstractNumId w:val="14"/>
  </w:num>
  <w:num w:numId="9" w16cid:durableId="963386631">
    <w:abstractNumId w:val="18"/>
  </w:num>
  <w:num w:numId="10" w16cid:durableId="914827048">
    <w:abstractNumId w:val="4"/>
  </w:num>
  <w:num w:numId="11" w16cid:durableId="587276093">
    <w:abstractNumId w:val="12"/>
  </w:num>
  <w:num w:numId="12" w16cid:durableId="1040208420">
    <w:abstractNumId w:val="2"/>
  </w:num>
  <w:num w:numId="13" w16cid:durableId="472721859">
    <w:abstractNumId w:val="10"/>
  </w:num>
  <w:num w:numId="14" w16cid:durableId="348412805">
    <w:abstractNumId w:val="20"/>
  </w:num>
  <w:num w:numId="15" w16cid:durableId="1477183915">
    <w:abstractNumId w:val="1"/>
  </w:num>
  <w:num w:numId="16" w16cid:durableId="1073703671">
    <w:abstractNumId w:val="6"/>
  </w:num>
  <w:num w:numId="17" w16cid:durableId="446775858">
    <w:abstractNumId w:val="15"/>
  </w:num>
  <w:num w:numId="18" w16cid:durableId="1485897781">
    <w:abstractNumId w:val="21"/>
  </w:num>
  <w:num w:numId="19" w16cid:durableId="1821115124">
    <w:abstractNumId w:val="0"/>
  </w:num>
  <w:num w:numId="20" w16cid:durableId="194499325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6"/>
    <w:rsid w:val="00004BEE"/>
    <w:rsid w:val="00005389"/>
    <w:rsid w:val="00012BDE"/>
    <w:rsid w:val="000144EF"/>
    <w:rsid w:val="00023DD5"/>
    <w:rsid w:val="00027017"/>
    <w:rsid w:val="00033E06"/>
    <w:rsid w:val="00036D01"/>
    <w:rsid w:val="00037791"/>
    <w:rsid w:val="000502BC"/>
    <w:rsid w:val="000649FD"/>
    <w:rsid w:val="00064AAF"/>
    <w:rsid w:val="0006723C"/>
    <w:rsid w:val="00070976"/>
    <w:rsid w:val="00075CBC"/>
    <w:rsid w:val="00077422"/>
    <w:rsid w:val="00081EF5"/>
    <w:rsid w:val="000830C7"/>
    <w:rsid w:val="00085CD6"/>
    <w:rsid w:val="00090F06"/>
    <w:rsid w:val="000913BF"/>
    <w:rsid w:val="00093FC6"/>
    <w:rsid w:val="00095337"/>
    <w:rsid w:val="000971D3"/>
    <w:rsid w:val="000A70E3"/>
    <w:rsid w:val="000B44E7"/>
    <w:rsid w:val="000C01A4"/>
    <w:rsid w:val="000D512D"/>
    <w:rsid w:val="000D5FA6"/>
    <w:rsid w:val="000E1F62"/>
    <w:rsid w:val="000E2F4F"/>
    <w:rsid w:val="000E3C5B"/>
    <w:rsid w:val="000E62E8"/>
    <w:rsid w:val="000F23C0"/>
    <w:rsid w:val="000F567B"/>
    <w:rsid w:val="000F6E1C"/>
    <w:rsid w:val="00100371"/>
    <w:rsid w:val="001018FF"/>
    <w:rsid w:val="001019E9"/>
    <w:rsid w:val="00105D6D"/>
    <w:rsid w:val="001145BB"/>
    <w:rsid w:val="0011777A"/>
    <w:rsid w:val="00120DD9"/>
    <w:rsid w:val="00125099"/>
    <w:rsid w:val="00125CC1"/>
    <w:rsid w:val="00135FFE"/>
    <w:rsid w:val="00140AED"/>
    <w:rsid w:val="00144558"/>
    <w:rsid w:val="00152AC1"/>
    <w:rsid w:val="00156567"/>
    <w:rsid w:val="001655EE"/>
    <w:rsid w:val="00171EDC"/>
    <w:rsid w:val="001720B6"/>
    <w:rsid w:val="00173851"/>
    <w:rsid w:val="00175043"/>
    <w:rsid w:val="0018348E"/>
    <w:rsid w:val="00184EB3"/>
    <w:rsid w:val="00184FA5"/>
    <w:rsid w:val="0018563B"/>
    <w:rsid w:val="001913B9"/>
    <w:rsid w:val="001933F0"/>
    <w:rsid w:val="00196B8C"/>
    <w:rsid w:val="001A0BD6"/>
    <w:rsid w:val="001A2255"/>
    <w:rsid w:val="001B054F"/>
    <w:rsid w:val="001D045F"/>
    <w:rsid w:val="001D5298"/>
    <w:rsid w:val="001E06A0"/>
    <w:rsid w:val="0020021E"/>
    <w:rsid w:val="0020218B"/>
    <w:rsid w:val="00203708"/>
    <w:rsid w:val="00210291"/>
    <w:rsid w:val="00222A96"/>
    <w:rsid w:val="00230AD9"/>
    <w:rsid w:val="00232C01"/>
    <w:rsid w:val="002336BE"/>
    <w:rsid w:val="002354E4"/>
    <w:rsid w:val="00240FC9"/>
    <w:rsid w:val="00241B6B"/>
    <w:rsid w:val="00273E75"/>
    <w:rsid w:val="002846A0"/>
    <w:rsid w:val="00293848"/>
    <w:rsid w:val="00294609"/>
    <w:rsid w:val="0029555B"/>
    <w:rsid w:val="002A1D18"/>
    <w:rsid w:val="002B5C69"/>
    <w:rsid w:val="002C437D"/>
    <w:rsid w:val="002C72CE"/>
    <w:rsid w:val="002E3B38"/>
    <w:rsid w:val="002F00A5"/>
    <w:rsid w:val="002F2EF1"/>
    <w:rsid w:val="002F450F"/>
    <w:rsid w:val="002F4C80"/>
    <w:rsid w:val="002F5ED5"/>
    <w:rsid w:val="002F6BC7"/>
    <w:rsid w:val="003038FA"/>
    <w:rsid w:val="0030554C"/>
    <w:rsid w:val="003103EA"/>
    <w:rsid w:val="00314B14"/>
    <w:rsid w:val="003169E9"/>
    <w:rsid w:val="00317556"/>
    <w:rsid w:val="00336E7F"/>
    <w:rsid w:val="003430A1"/>
    <w:rsid w:val="00346DB5"/>
    <w:rsid w:val="00351494"/>
    <w:rsid w:val="003530DF"/>
    <w:rsid w:val="00353BC8"/>
    <w:rsid w:val="00374774"/>
    <w:rsid w:val="00377184"/>
    <w:rsid w:val="0037766D"/>
    <w:rsid w:val="00380F2A"/>
    <w:rsid w:val="00383075"/>
    <w:rsid w:val="00397AE7"/>
    <w:rsid w:val="003A19B8"/>
    <w:rsid w:val="003A7A2D"/>
    <w:rsid w:val="003B348B"/>
    <w:rsid w:val="003C02D1"/>
    <w:rsid w:val="003C6F97"/>
    <w:rsid w:val="003D2CF9"/>
    <w:rsid w:val="003D2FAC"/>
    <w:rsid w:val="003D5CC3"/>
    <w:rsid w:val="003E7C18"/>
    <w:rsid w:val="003F2A54"/>
    <w:rsid w:val="003F62F6"/>
    <w:rsid w:val="003F7E44"/>
    <w:rsid w:val="00400676"/>
    <w:rsid w:val="00404509"/>
    <w:rsid w:val="004046E1"/>
    <w:rsid w:val="00410D00"/>
    <w:rsid w:val="00411E57"/>
    <w:rsid w:val="00415C62"/>
    <w:rsid w:val="0042301C"/>
    <w:rsid w:val="00437A10"/>
    <w:rsid w:val="004402E1"/>
    <w:rsid w:val="0044258A"/>
    <w:rsid w:val="00447010"/>
    <w:rsid w:val="0045053E"/>
    <w:rsid w:val="0045181D"/>
    <w:rsid w:val="00461A0C"/>
    <w:rsid w:val="00463905"/>
    <w:rsid w:val="0047085F"/>
    <w:rsid w:val="00473F51"/>
    <w:rsid w:val="004767C8"/>
    <w:rsid w:val="0048313A"/>
    <w:rsid w:val="00490369"/>
    <w:rsid w:val="0049096B"/>
    <w:rsid w:val="0049663C"/>
    <w:rsid w:val="004B1970"/>
    <w:rsid w:val="004B4273"/>
    <w:rsid w:val="004C5C13"/>
    <w:rsid w:val="004C5CA6"/>
    <w:rsid w:val="004C7036"/>
    <w:rsid w:val="004D443C"/>
    <w:rsid w:val="004D4517"/>
    <w:rsid w:val="004D6D05"/>
    <w:rsid w:val="004E12D4"/>
    <w:rsid w:val="004E5E4F"/>
    <w:rsid w:val="004F4C6D"/>
    <w:rsid w:val="0050361C"/>
    <w:rsid w:val="00507146"/>
    <w:rsid w:val="00525645"/>
    <w:rsid w:val="00532801"/>
    <w:rsid w:val="00535BEF"/>
    <w:rsid w:val="00536387"/>
    <w:rsid w:val="00536919"/>
    <w:rsid w:val="00541C83"/>
    <w:rsid w:val="00552D81"/>
    <w:rsid w:val="005532A3"/>
    <w:rsid w:val="00553398"/>
    <w:rsid w:val="00553860"/>
    <w:rsid w:val="00557C59"/>
    <w:rsid w:val="00574EE2"/>
    <w:rsid w:val="00584281"/>
    <w:rsid w:val="0058459A"/>
    <w:rsid w:val="00584993"/>
    <w:rsid w:val="005A1BF7"/>
    <w:rsid w:val="005A269E"/>
    <w:rsid w:val="005B2F5E"/>
    <w:rsid w:val="005B56AF"/>
    <w:rsid w:val="005C14BF"/>
    <w:rsid w:val="005C26CF"/>
    <w:rsid w:val="005C5FB5"/>
    <w:rsid w:val="005C645E"/>
    <w:rsid w:val="005D0E37"/>
    <w:rsid w:val="005D1CA3"/>
    <w:rsid w:val="005D2062"/>
    <w:rsid w:val="005D255F"/>
    <w:rsid w:val="005D2CD4"/>
    <w:rsid w:val="005D59EC"/>
    <w:rsid w:val="005E1044"/>
    <w:rsid w:val="005E1F7D"/>
    <w:rsid w:val="005E4E61"/>
    <w:rsid w:val="005E6116"/>
    <w:rsid w:val="005F2D54"/>
    <w:rsid w:val="005F4A83"/>
    <w:rsid w:val="0060394D"/>
    <w:rsid w:val="0061116A"/>
    <w:rsid w:val="00617C4E"/>
    <w:rsid w:val="00626166"/>
    <w:rsid w:val="00627A3A"/>
    <w:rsid w:val="00627F5C"/>
    <w:rsid w:val="0063086C"/>
    <w:rsid w:val="006352EE"/>
    <w:rsid w:val="00636F07"/>
    <w:rsid w:val="006424D9"/>
    <w:rsid w:val="0064439F"/>
    <w:rsid w:val="00650B05"/>
    <w:rsid w:val="00655E1B"/>
    <w:rsid w:val="00661AF6"/>
    <w:rsid w:val="00666F2D"/>
    <w:rsid w:val="0068075E"/>
    <w:rsid w:val="006822AA"/>
    <w:rsid w:val="00687747"/>
    <w:rsid w:val="006935C6"/>
    <w:rsid w:val="0069502B"/>
    <w:rsid w:val="006A6466"/>
    <w:rsid w:val="006A6DCB"/>
    <w:rsid w:val="006A7F7C"/>
    <w:rsid w:val="006B47A5"/>
    <w:rsid w:val="006B506A"/>
    <w:rsid w:val="006C2503"/>
    <w:rsid w:val="006C29D7"/>
    <w:rsid w:val="006C6D31"/>
    <w:rsid w:val="006D0FF8"/>
    <w:rsid w:val="006E2C3F"/>
    <w:rsid w:val="006F0063"/>
    <w:rsid w:val="006F544E"/>
    <w:rsid w:val="006F6518"/>
    <w:rsid w:val="006F7D44"/>
    <w:rsid w:val="00703B7A"/>
    <w:rsid w:val="00720CA5"/>
    <w:rsid w:val="007226AC"/>
    <w:rsid w:val="00722CCD"/>
    <w:rsid w:val="007338E8"/>
    <w:rsid w:val="007358FD"/>
    <w:rsid w:val="00745581"/>
    <w:rsid w:val="00777189"/>
    <w:rsid w:val="00783A8D"/>
    <w:rsid w:val="007855AD"/>
    <w:rsid w:val="00786FFA"/>
    <w:rsid w:val="007903F2"/>
    <w:rsid w:val="00795FEF"/>
    <w:rsid w:val="007A1D03"/>
    <w:rsid w:val="007A529E"/>
    <w:rsid w:val="007C621C"/>
    <w:rsid w:val="007D27AA"/>
    <w:rsid w:val="007D6CAB"/>
    <w:rsid w:val="007E036C"/>
    <w:rsid w:val="007E2299"/>
    <w:rsid w:val="007E4648"/>
    <w:rsid w:val="007F2D66"/>
    <w:rsid w:val="007F7692"/>
    <w:rsid w:val="00802B84"/>
    <w:rsid w:val="00813984"/>
    <w:rsid w:val="008210B1"/>
    <w:rsid w:val="008235E5"/>
    <w:rsid w:val="0082692E"/>
    <w:rsid w:val="00830E76"/>
    <w:rsid w:val="00832AC8"/>
    <w:rsid w:val="00840405"/>
    <w:rsid w:val="00840549"/>
    <w:rsid w:val="008412E7"/>
    <w:rsid w:val="0084466B"/>
    <w:rsid w:val="0084485F"/>
    <w:rsid w:val="0085589D"/>
    <w:rsid w:val="00857E9A"/>
    <w:rsid w:val="00860872"/>
    <w:rsid w:val="00860DD9"/>
    <w:rsid w:val="008654BE"/>
    <w:rsid w:val="0087208D"/>
    <w:rsid w:val="0088236A"/>
    <w:rsid w:val="0089418F"/>
    <w:rsid w:val="0089552D"/>
    <w:rsid w:val="008A05FB"/>
    <w:rsid w:val="008B1A67"/>
    <w:rsid w:val="008B1BF8"/>
    <w:rsid w:val="008C0028"/>
    <w:rsid w:val="008C4C9B"/>
    <w:rsid w:val="008C74F2"/>
    <w:rsid w:val="008D0A3B"/>
    <w:rsid w:val="008D3E3C"/>
    <w:rsid w:val="008E112D"/>
    <w:rsid w:val="008E139A"/>
    <w:rsid w:val="008E258F"/>
    <w:rsid w:val="008E6611"/>
    <w:rsid w:val="008E6EE6"/>
    <w:rsid w:val="008F1601"/>
    <w:rsid w:val="008F3555"/>
    <w:rsid w:val="008F426F"/>
    <w:rsid w:val="009101F6"/>
    <w:rsid w:val="009104E6"/>
    <w:rsid w:val="00923477"/>
    <w:rsid w:val="009261F5"/>
    <w:rsid w:val="00926923"/>
    <w:rsid w:val="00941425"/>
    <w:rsid w:val="00946A00"/>
    <w:rsid w:val="00947BEA"/>
    <w:rsid w:val="00952829"/>
    <w:rsid w:val="009542A4"/>
    <w:rsid w:val="00955121"/>
    <w:rsid w:val="009568BD"/>
    <w:rsid w:val="009617ED"/>
    <w:rsid w:val="009639E5"/>
    <w:rsid w:val="00986593"/>
    <w:rsid w:val="009865FF"/>
    <w:rsid w:val="009878B8"/>
    <w:rsid w:val="009905D0"/>
    <w:rsid w:val="00991378"/>
    <w:rsid w:val="00992C86"/>
    <w:rsid w:val="009A6199"/>
    <w:rsid w:val="009B1E7C"/>
    <w:rsid w:val="009B49F4"/>
    <w:rsid w:val="009C2048"/>
    <w:rsid w:val="009D0812"/>
    <w:rsid w:val="009D4733"/>
    <w:rsid w:val="009E0848"/>
    <w:rsid w:val="009E1116"/>
    <w:rsid w:val="009F05BA"/>
    <w:rsid w:val="009F0788"/>
    <w:rsid w:val="009F0C8E"/>
    <w:rsid w:val="00A00069"/>
    <w:rsid w:val="00A017AD"/>
    <w:rsid w:val="00A04B37"/>
    <w:rsid w:val="00A26A4C"/>
    <w:rsid w:val="00A368F2"/>
    <w:rsid w:val="00A41FDE"/>
    <w:rsid w:val="00A4234E"/>
    <w:rsid w:val="00A50D11"/>
    <w:rsid w:val="00A70F74"/>
    <w:rsid w:val="00A764FB"/>
    <w:rsid w:val="00A778EE"/>
    <w:rsid w:val="00A81103"/>
    <w:rsid w:val="00A92A63"/>
    <w:rsid w:val="00A957F6"/>
    <w:rsid w:val="00A95A00"/>
    <w:rsid w:val="00A963DF"/>
    <w:rsid w:val="00AA15AC"/>
    <w:rsid w:val="00AA1648"/>
    <w:rsid w:val="00AB057B"/>
    <w:rsid w:val="00AC0E5F"/>
    <w:rsid w:val="00AC27F8"/>
    <w:rsid w:val="00AC32A1"/>
    <w:rsid w:val="00AD1BE7"/>
    <w:rsid w:val="00AD4AA7"/>
    <w:rsid w:val="00AE4173"/>
    <w:rsid w:val="00AE7259"/>
    <w:rsid w:val="00B159A6"/>
    <w:rsid w:val="00B217E0"/>
    <w:rsid w:val="00B230E8"/>
    <w:rsid w:val="00B25A89"/>
    <w:rsid w:val="00B26230"/>
    <w:rsid w:val="00B27EEA"/>
    <w:rsid w:val="00B34CF7"/>
    <w:rsid w:val="00B43763"/>
    <w:rsid w:val="00B44F57"/>
    <w:rsid w:val="00B55A63"/>
    <w:rsid w:val="00B65201"/>
    <w:rsid w:val="00B66CC4"/>
    <w:rsid w:val="00B67C52"/>
    <w:rsid w:val="00B70CEB"/>
    <w:rsid w:val="00B81DD6"/>
    <w:rsid w:val="00B90458"/>
    <w:rsid w:val="00B92077"/>
    <w:rsid w:val="00B94C0F"/>
    <w:rsid w:val="00B973EB"/>
    <w:rsid w:val="00BA67B7"/>
    <w:rsid w:val="00BB4761"/>
    <w:rsid w:val="00BB6932"/>
    <w:rsid w:val="00BB6BEE"/>
    <w:rsid w:val="00BB7825"/>
    <w:rsid w:val="00BC0977"/>
    <w:rsid w:val="00BC26DA"/>
    <w:rsid w:val="00BC7799"/>
    <w:rsid w:val="00BD06BE"/>
    <w:rsid w:val="00BD4598"/>
    <w:rsid w:val="00BD5B38"/>
    <w:rsid w:val="00BF040B"/>
    <w:rsid w:val="00C01772"/>
    <w:rsid w:val="00C0415C"/>
    <w:rsid w:val="00C06130"/>
    <w:rsid w:val="00C11882"/>
    <w:rsid w:val="00C12BAF"/>
    <w:rsid w:val="00C235E2"/>
    <w:rsid w:val="00C2467E"/>
    <w:rsid w:val="00C24B4E"/>
    <w:rsid w:val="00C252FC"/>
    <w:rsid w:val="00C34AAB"/>
    <w:rsid w:val="00C360FD"/>
    <w:rsid w:val="00C408CC"/>
    <w:rsid w:val="00C41F5B"/>
    <w:rsid w:val="00C4407F"/>
    <w:rsid w:val="00C44376"/>
    <w:rsid w:val="00C6536D"/>
    <w:rsid w:val="00C6675B"/>
    <w:rsid w:val="00C6710F"/>
    <w:rsid w:val="00C70A6F"/>
    <w:rsid w:val="00C74978"/>
    <w:rsid w:val="00C74B09"/>
    <w:rsid w:val="00C765A3"/>
    <w:rsid w:val="00C92217"/>
    <w:rsid w:val="00C932B7"/>
    <w:rsid w:val="00C93574"/>
    <w:rsid w:val="00CA0C65"/>
    <w:rsid w:val="00CB146C"/>
    <w:rsid w:val="00CB45D9"/>
    <w:rsid w:val="00CB4D02"/>
    <w:rsid w:val="00CB690D"/>
    <w:rsid w:val="00CC4677"/>
    <w:rsid w:val="00CE1A51"/>
    <w:rsid w:val="00CE3DAE"/>
    <w:rsid w:val="00CE5471"/>
    <w:rsid w:val="00CF4A8D"/>
    <w:rsid w:val="00CF4D8B"/>
    <w:rsid w:val="00CF7944"/>
    <w:rsid w:val="00D02A5D"/>
    <w:rsid w:val="00D060A8"/>
    <w:rsid w:val="00D22600"/>
    <w:rsid w:val="00D237F5"/>
    <w:rsid w:val="00D23A3B"/>
    <w:rsid w:val="00D27542"/>
    <w:rsid w:val="00D30F19"/>
    <w:rsid w:val="00D37945"/>
    <w:rsid w:val="00D72F9C"/>
    <w:rsid w:val="00D767FC"/>
    <w:rsid w:val="00D83DF4"/>
    <w:rsid w:val="00D90678"/>
    <w:rsid w:val="00D93B55"/>
    <w:rsid w:val="00DA3CBA"/>
    <w:rsid w:val="00DA59A2"/>
    <w:rsid w:val="00DC02EE"/>
    <w:rsid w:val="00DC205C"/>
    <w:rsid w:val="00DF0FA4"/>
    <w:rsid w:val="00E0032C"/>
    <w:rsid w:val="00E014C3"/>
    <w:rsid w:val="00E021B0"/>
    <w:rsid w:val="00E05BD2"/>
    <w:rsid w:val="00E12DE4"/>
    <w:rsid w:val="00E155DA"/>
    <w:rsid w:val="00E32089"/>
    <w:rsid w:val="00E33BCF"/>
    <w:rsid w:val="00E4642C"/>
    <w:rsid w:val="00E504EC"/>
    <w:rsid w:val="00E631EF"/>
    <w:rsid w:val="00E67067"/>
    <w:rsid w:val="00E80297"/>
    <w:rsid w:val="00E845D0"/>
    <w:rsid w:val="00E91C48"/>
    <w:rsid w:val="00E972D1"/>
    <w:rsid w:val="00EA16EA"/>
    <w:rsid w:val="00EA386C"/>
    <w:rsid w:val="00EA7650"/>
    <w:rsid w:val="00EB68FB"/>
    <w:rsid w:val="00EC34F1"/>
    <w:rsid w:val="00EC5862"/>
    <w:rsid w:val="00EF73F2"/>
    <w:rsid w:val="00F05D42"/>
    <w:rsid w:val="00F069A6"/>
    <w:rsid w:val="00F12485"/>
    <w:rsid w:val="00F12C54"/>
    <w:rsid w:val="00F15C03"/>
    <w:rsid w:val="00F172AF"/>
    <w:rsid w:val="00F32979"/>
    <w:rsid w:val="00F61E74"/>
    <w:rsid w:val="00F61F12"/>
    <w:rsid w:val="00F709BA"/>
    <w:rsid w:val="00F71AEF"/>
    <w:rsid w:val="00F7435A"/>
    <w:rsid w:val="00F772BD"/>
    <w:rsid w:val="00F81804"/>
    <w:rsid w:val="00F84E23"/>
    <w:rsid w:val="00F96366"/>
    <w:rsid w:val="00FA7CB3"/>
    <w:rsid w:val="00FB323E"/>
    <w:rsid w:val="00FB62D7"/>
    <w:rsid w:val="00FB7902"/>
    <w:rsid w:val="00FC2DA2"/>
    <w:rsid w:val="00FC786D"/>
    <w:rsid w:val="00FD6DE3"/>
    <w:rsid w:val="00FE46C1"/>
    <w:rsid w:val="00FE4991"/>
    <w:rsid w:val="00FF0A8E"/>
    <w:rsid w:val="00FF5645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ADB9"/>
  <w15:docId w15:val="{1110439A-9687-49A5-98FF-0784446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CD6"/>
    <w:pPr>
      <w:suppressAutoHyphens/>
      <w:spacing w:after="160" w:line="259" w:lineRule="auto"/>
    </w:pPr>
    <w:rPr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9101F6"/>
    <w:pPr>
      <w:keepNext/>
      <w:suppressAutoHyphens w:val="0"/>
      <w:spacing w:after="0" w:line="360" w:lineRule="auto"/>
      <w:jc w:val="both"/>
      <w:outlineLvl w:val="2"/>
    </w:pPr>
    <w:rPr>
      <w:rFonts w:ascii="Arial" w:eastAsia="Times New Roman" w:hAnsi="Arial" w:cs="Arial"/>
      <w:b/>
      <w:i/>
      <w:color w:val="auto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85CD6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085CD6"/>
  </w:style>
  <w:style w:type="paragraph" w:styleId="Akapitzlist">
    <w:name w:val="List Paragraph"/>
    <w:aliases w:val="T_SZ_List Paragraph,L1,Numerowanie,Akapit z listą5,Nag 1"/>
    <w:basedOn w:val="Normalny"/>
    <w:link w:val="AkapitzlistZnak"/>
    <w:uiPriority w:val="34"/>
    <w:qFormat/>
    <w:rsid w:val="00085CD6"/>
    <w:pPr>
      <w:ind w:left="720"/>
      <w:contextualSpacing/>
    </w:pPr>
  </w:style>
  <w:style w:type="table" w:styleId="Tabela-Siatka">
    <w:name w:val="Table Grid"/>
    <w:basedOn w:val="Standardowy"/>
    <w:uiPriority w:val="39"/>
    <w:rsid w:val="00085CD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L1 Znak,Numerowanie Znak,Akapit z listą5 Znak,Nag 1 Znak"/>
    <w:link w:val="Akapitzlist"/>
    <w:uiPriority w:val="34"/>
    <w:qFormat/>
    <w:rsid w:val="00C765A3"/>
    <w:rPr>
      <w:color w:val="00000A"/>
    </w:rPr>
  </w:style>
  <w:style w:type="character" w:styleId="Hipercze">
    <w:name w:val="Hyperlink"/>
    <w:basedOn w:val="Domylnaczcionkaakapitu"/>
    <w:uiPriority w:val="99"/>
    <w:unhideWhenUsed/>
    <w:rsid w:val="003D2F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FA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B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B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BDE"/>
    <w:rPr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B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BDE"/>
    <w:rPr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DE"/>
    <w:rPr>
      <w:rFonts w:ascii="Segoe UI" w:hAnsi="Segoe UI" w:cs="Segoe UI"/>
      <w:color w:val="00000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48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29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848"/>
    <w:rPr>
      <w:color w:val="00000A"/>
    </w:rPr>
  </w:style>
  <w:style w:type="paragraph" w:styleId="Tekstpodstawowy">
    <w:name w:val="Body Text"/>
    <w:basedOn w:val="Normalny"/>
    <w:link w:val="TekstpodstawowyZnak"/>
    <w:uiPriority w:val="1"/>
    <w:qFormat/>
    <w:rsid w:val="00952829"/>
    <w:pPr>
      <w:widowControl w:val="0"/>
      <w:suppressAutoHyphens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2829"/>
    <w:rPr>
      <w:rFonts w:ascii="Arial" w:eastAsia="Arial" w:hAnsi="Arial" w:cs="Arial"/>
      <w:sz w:val="20"/>
      <w:szCs w:val="20"/>
      <w:lang w:val="en-US"/>
    </w:rPr>
  </w:style>
  <w:style w:type="paragraph" w:customStyle="1" w:styleId="Standard">
    <w:name w:val="Standard"/>
    <w:rsid w:val="005A269E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numbering" w:customStyle="1" w:styleId="WWNum5">
    <w:name w:val="WWNum5"/>
    <w:basedOn w:val="Bezlisty"/>
    <w:rsid w:val="000E3C5B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rsid w:val="009101F6"/>
    <w:rPr>
      <w:rFonts w:ascii="Arial" w:eastAsia="Times New Roman" w:hAnsi="Arial" w:cs="Arial"/>
      <w:b/>
      <w:i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2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a6761351d83d335cbfa7831825be7b9@phpmailer.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39F1-E47C-48C0-951B-5E2910C2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1230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Rafał Gomoła</cp:lastModifiedBy>
  <cp:revision>4</cp:revision>
  <dcterms:created xsi:type="dcterms:W3CDTF">2025-10-03T09:33:00Z</dcterms:created>
  <dcterms:modified xsi:type="dcterms:W3CDTF">2025-10-03T10:01:00Z</dcterms:modified>
</cp:coreProperties>
</file>